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jc w:val="center"/>
        <w:rPr>
          <w:rFonts w:ascii="仿宋" w:hAnsi="仿宋" w:eastAsia="仿宋" w:cs="华文仿宋"/>
          <w:b/>
          <w:sz w:val="28"/>
          <w:szCs w:val="28"/>
        </w:rPr>
      </w:pPr>
    </w:p>
    <w:p>
      <w:pPr>
        <w:spacing w:beforeLines="50" w:line="360" w:lineRule="auto"/>
        <w:jc w:val="center"/>
        <w:rPr>
          <w:rFonts w:ascii="仿宋" w:hAnsi="仿宋" w:eastAsia="仿宋" w:cs="华文仿宋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cs="华文仿宋" w:asciiTheme="minorEastAsia" w:hAnsiTheme="minorEastAsia" w:eastAsiaTheme="minorEastAsia"/>
          <w:b/>
          <w:sz w:val="48"/>
          <w:szCs w:val="48"/>
          <w:lang w:val="en-US" w:eastAsia="zh-CN"/>
        </w:rPr>
      </w:pPr>
      <w:r>
        <w:rPr>
          <w:rFonts w:hint="eastAsia" w:cs="华文仿宋" w:asciiTheme="minorEastAsia" w:hAnsiTheme="minorEastAsia"/>
          <w:b/>
          <w:sz w:val="48"/>
          <w:szCs w:val="48"/>
          <w:lang w:val="en-US" w:eastAsia="zh-CN"/>
        </w:rPr>
        <w:t>丹东市疾病预防控制中心</w:t>
      </w:r>
    </w:p>
    <w:p>
      <w:pPr>
        <w:spacing w:line="360" w:lineRule="auto"/>
        <w:jc w:val="center"/>
        <w:rPr>
          <w:rFonts w:cs="华文仿宋" w:asciiTheme="minorEastAsia" w:hAnsiTheme="minorEastAsia"/>
          <w:b/>
          <w:sz w:val="48"/>
          <w:szCs w:val="48"/>
        </w:rPr>
      </w:pPr>
      <w:r>
        <w:rPr>
          <w:rFonts w:hint="eastAsia" w:cs="华文仿宋" w:asciiTheme="minorEastAsia" w:hAnsiTheme="minorEastAsia"/>
          <w:b/>
          <w:sz w:val="48"/>
          <w:szCs w:val="48"/>
          <w:lang w:val="en-US" w:eastAsia="zh-CN"/>
        </w:rPr>
        <w:t>实验室能力提升项目</w:t>
      </w:r>
      <w:r>
        <w:rPr>
          <w:rFonts w:hint="eastAsia" w:cs="华文仿宋" w:asciiTheme="minorEastAsia" w:hAnsiTheme="minorEastAsia"/>
          <w:b/>
          <w:sz w:val="48"/>
          <w:szCs w:val="48"/>
        </w:rPr>
        <w:t>招标代理单位遴选</w:t>
      </w:r>
    </w:p>
    <w:p>
      <w:pPr>
        <w:spacing w:line="360" w:lineRule="auto"/>
        <w:jc w:val="center"/>
        <w:rPr>
          <w:rFonts w:ascii="仿宋" w:hAnsi="仿宋" w:eastAsia="仿宋" w:cs="华文仿宋"/>
          <w:b/>
          <w:sz w:val="52"/>
          <w:szCs w:val="52"/>
        </w:rPr>
      </w:pPr>
    </w:p>
    <w:p>
      <w:pPr>
        <w:spacing w:line="360" w:lineRule="auto"/>
        <w:jc w:val="center"/>
        <w:rPr>
          <w:rFonts w:ascii="黑体" w:hAnsi="黑体" w:eastAsia="黑体" w:cs="华文仿宋"/>
          <w:sz w:val="52"/>
          <w:szCs w:val="52"/>
        </w:rPr>
      </w:pPr>
      <w:r>
        <w:rPr>
          <w:rFonts w:hint="eastAsia" w:ascii="黑体" w:hAnsi="黑体" w:eastAsia="黑体" w:cs="华文仿宋"/>
          <w:sz w:val="52"/>
          <w:szCs w:val="52"/>
        </w:rPr>
        <w:t>遴选文件</w:t>
      </w:r>
    </w:p>
    <w:p>
      <w:pPr>
        <w:spacing w:line="360" w:lineRule="auto"/>
        <w:rPr>
          <w:rFonts w:ascii="仿宋" w:hAnsi="仿宋" w:eastAsia="仿宋" w:cs="华文仿宋"/>
          <w:b/>
          <w:sz w:val="28"/>
          <w:szCs w:val="28"/>
        </w:rPr>
      </w:pPr>
    </w:p>
    <w:p>
      <w:pPr>
        <w:spacing w:line="360" w:lineRule="auto"/>
        <w:rPr>
          <w:rFonts w:ascii="仿宋" w:hAnsi="仿宋" w:eastAsia="仿宋" w:cs="华文仿宋"/>
          <w:sz w:val="28"/>
          <w:szCs w:val="28"/>
        </w:rPr>
      </w:pPr>
    </w:p>
    <w:p>
      <w:pPr>
        <w:spacing w:line="360" w:lineRule="auto"/>
        <w:rPr>
          <w:rFonts w:ascii="仿宋" w:hAnsi="仿宋" w:eastAsia="仿宋" w:cs="华文仿宋"/>
          <w:sz w:val="28"/>
          <w:szCs w:val="28"/>
        </w:rPr>
      </w:pPr>
    </w:p>
    <w:p>
      <w:pPr>
        <w:spacing w:line="360" w:lineRule="auto"/>
        <w:rPr>
          <w:rFonts w:ascii="仿宋" w:hAnsi="仿宋" w:eastAsia="仿宋" w:cs="华文仿宋"/>
          <w:sz w:val="28"/>
          <w:szCs w:val="28"/>
        </w:rPr>
      </w:pPr>
    </w:p>
    <w:p>
      <w:pPr>
        <w:spacing w:line="360" w:lineRule="auto"/>
        <w:rPr>
          <w:rFonts w:ascii="仿宋" w:hAnsi="仿宋" w:eastAsia="仿宋" w:cs="华文仿宋"/>
          <w:sz w:val="28"/>
          <w:szCs w:val="28"/>
        </w:rPr>
      </w:pPr>
    </w:p>
    <w:p>
      <w:pPr>
        <w:spacing w:beforeLines="50" w:line="360" w:lineRule="auto"/>
        <w:jc w:val="center"/>
        <w:rPr>
          <w:rFonts w:ascii="仿宋" w:hAnsi="仿宋" w:eastAsia="仿宋" w:cs="华文仿宋"/>
          <w:sz w:val="28"/>
          <w:szCs w:val="28"/>
        </w:rPr>
      </w:pPr>
    </w:p>
    <w:p>
      <w:pPr>
        <w:spacing w:line="360" w:lineRule="auto"/>
        <w:rPr>
          <w:rFonts w:ascii="仿宋" w:hAnsi="仿宋" w:eastAsia="仿宋" w:cs="华文仿宋"/>
          <w:sz w:val="28"/>
          <w:szCs w:val="28"/>
        </w:rPr>
      </w:pPr>
    </w:p>
    <w:p>
      <w:pPr>
        <w:spacing w:line="360" w:lineRule="auto"/>
        <w:rPr>
          <w:rFonts w:ascii="仿宋" w:hAnsi="仿宋" w:eastAsia="仿宋" w:cs="华文仿宋"/>
          <w:sz w:val="28"/>
          <w:szCs w:val="28"/>
        </w:rPr>
      </w:pPr>
    </w:p>
    <w:p>
      <w:pPr>
        <w:spacing w:line="360" w:lineRule="auto"/>
        <w:rPr>
          <w:rFonts w:ascii="仿宋" w:hAnsi="仿宋" w:eastAsia="仿宋" w:cs="华文仿宋"/>
          <w:sz w:val="28"/>
          <w:szCs w:val="28"/>
        </w:rPr>
      </w:pPr>
    </w:p>
    <w:p>
      <w:pPr>
        <w:spacing w:line="360" w:lineRule="auto"/>
        <w:rPr>
          <w:rFonts w:ascii="仿宋" w:hAnsi="仿宋" w:eastAsia="仿宋" w:cs="华文仿宋"/>
          <w:sz w:val="28"/>
          <w:szCs w:val="28"/>
        </w:rPr>
      </w:pPr>
    </w:p>
    <w:p>
      <w:pPr>
        <w:spacing w:line="360" w:lineRule="auto"/>
        <w:jc w:val="center"/>
        <w:rPr>
          <w:rFonts w:hint="default" w:cs="华文仿宋" w:asciiTheme="minorEastAsia" w:hAnsiTheme="minorEastAsia" w:eastAsiaTheme="minorEastAsia"/>
          <w:b/>
          <w:sz w:val="32"/>
          <w:szCs w:val="32"/>
          <w:lang w:val="en-US" w:eastAsia="zh-CN"/>
        </w:rPr>
      </w:pPr>
      <w:r>
        <w:rPr>
          <w:rFonts w:hint="eastAsia" w:cs="华文仿宋" w:asciiTheme="minorEastAsia" w:hAnsiTheme="minorEastAsia"/>
          <w:b/>
          <w:spacing w:val="14"/>
          <w:sz w:val="32"/>
          <w:szCs w:val="32"/>
          <w:lang w:val="en-US" w:eastAsia="zh-CN"/>
        </w:rPr>
        <w:t>丹东市疾病预防控制中心</w:t>
      </w:r>
    </w:p>
    <w:p>
      <w:pPr>
        <w:spacing w:beforeLines="50" w:line="360" w:lineRule="auto"/>
        <w:jc w:val="center"/>
        <w:rPr>
          <w:rFonts w:ascii="仿宋" w:hAnsi="仿宋" w:eastAsia="仿宋" w:cs="华文仿宋"/>
          <w:b/>
          <w:sz w:val="36"/>
          <w:szCs w:val="36"/>
        </w:rPr>
      </w:pPr>
      <w:r>
        <w:rPr>
          <w:rFonts w:hint="eastAsia" w:cs="华文仿宋" w:asciiTheme="minorEastAsia" w:hAnsiTheme="minorEastAsia"/>
          <w:b/>
          <w:sz w:val="32"/>
          <w:szCs w:val="32"/>
        </w:rPr>
        <w:t>202</w:t>
      </w:r>
      <w:r>
        <w:rPr>
          <w:rFonts w:hint="eastAsia" w:cs="华文仿宋" w:asciiTheme="minorEastAsia" w:hAnsiTheme="minorEastAsia"/>
          <w:b/>
          <w:sz w:val="32"/>
          <w:szCs w:val="32"/>
          <w:lang w:val="en-US" w:eastAsia="zh-CN"/>
        </w:rPr>
        <w:t>2</w:t>
      </w:r>
      <w:r>
        <w:rPr>
          <w:rFonts w:hint="eastAsia" w:cs="华文仿宋" w:asciiTheme="minorEastAsia" w:hAnsiTheme="minorEastAsia"/>
          <w:b/>
          <w:sz w:val="32"/>
          <w:szCs w:val="32"/>
        </w:rPr>
        <w:t>年0</w:t>
      </w:r>
      <w:r>
        <w:rPr>
          <w:rFonts w:hint="eastAsia" w:cs="华文仿宋" w:asciiTheme="minorEastAsia" w:hAnsiTheme="minorEastAsia"/>
          <w:b/>
          <w:sz w:val="32"/>
          <w:szCs w:val="32"/>
          <w:lang w:val="en-US" w:eastAsia="zh-CN"/>
        </w:rPr>
        <w:t>9</w:t>
      </w:r>
      <w:r>
        <w:rPr>
          <w:rFonts w:hint="eastAsia" w:cs="华文仿宋" w:asciiTheme="minorEastAsia" w:hAnsiTheme="minorEastAsia"/>
          <w:b/>
          <w:sz w:val="32"/>
          <w:szCs w:val="32"/>
        </w:rPr>
        <w:t>月</w:t>
      </w:r>
    </w:p>
    <w:p>
      <w:pPr>
        <w:widowControl/>
        <w:jc w:val="center"/>
        <w:outlineLvl w:val="0"/>
        <w:rPr>
          <w:rFonts w:ascii="黑体" w:hAnsi="黑体" w:eastAsia="黑体" w:cs="仿宋"/>
          <w:bCs/>
          <w:color w:val="333333"/>
          <w:kern w:val="0"/>
          <w:sz w:val="36"/>
          <w:szCs w:val="36"/>
        </w:rPr>
        <w:sectPr>
          <w:pgSz w:w="11906" w:h="16838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widowControl/>
        <w:jc w:val="center"/>
        <w:outlineLvl w:val="0"/>
        <w:rPr>
          <w:rFonts w:ascii="黑体" w:hAnsi="黑体" w:eastAsia="黑体" w:cs="仿宋"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仿宋"/>
          <w:bCs/>
          <w:color w:val="333333"/>
          <w:kern w:val="0"/>
          <w:sz w:val="36"/>
          <w:szCs w:val="36"/>
        </w:rPr>
        <w:t>第一章  遴选公告</w:t>
      </w:r>
    </w:p>
    <w:p>
      <w:pPr>
        <w:widowControl/>
        <w:jc w:val="center"/>
        <w:rPr>
          <w:rFonts w:ascii="黑体" w:hAnsi="黑体" w:eastAsia="黑体" w:cs="仿宋"/>
          <w:b/>
          <w:bCs/>
          <w:color w:val="333333"/>
          <w:kern w:val="0"/>
          <w:sz w:val="36"/>
          <w:szCs w:val="36"/>
        </w:rPr>
      </w:pPr>
    </w:p>
    <w:p>
      <w:pPr>
        <w:pStyle w:val="10"/>
        <w:widowControl/>
        <w:spacing w:beforeAutospacing="0" w:afterAutospacing="0" w:line="440" w:lineRule="exact"/>
        <w:ind w:firstLine="624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根据业务需要，我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中心</w:t>
      </w:r>
      <w:r>
        <w:rPr>
          <w:rFonts w:hint="eastAsia" w:ascii="仿宋" w:hAnsi="仿宋" w:eastAsia="仿宋" w:cs="仿宋"/>
          <w:sz w:val="30"/>
          <w:szCs w:val="30"/>
        </w:rPr>
        <w:t>拟对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实验室能力提升项目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招标</w:t>
      </w:r>
      <w:r>
        <w:rPr>
          <w:rFonts w:hint="eastAsia" w:ascii="仿宋" w:hAnsi="仿宋" w:eastAsia="仿宋" w:cs="仿宋"/>
          <w:sz w:val="30"/>
          <w:szCs w:val="30"/>
        </w:rPr>
        <w:t>代理机构进行公开遴选，</w:t>
      </w:r>
      <w:r>
        <w:rPr>
          <w:rFonts w:ascii="仿宋" w:hAnsi="仿宋" w:eastAsia="仿宋" w:cs="仿宋"/>
          <w:sz w:val="30"/>
          <w:szCs w:val="30"/>
        </w:rPr>
        <w:t>现邀请符合该项目</w:t>
      </w:r>
      <w:r>
        <w:rPr>
          <w:rFonts w:hint="eastAsia" w:ascii="仿宋" w:hAnsi="仿宋" w:eastAsia="仿宋" w:cs="仿宋"/>
          <w:sz w:val="30"/>
          <w:szCs w:val="30"/>
        </w:rPr>
        <w:t>要求的招标代理机构</w:t>
      </w:r>
      <w:r>
        <w:rPr>
          <w:rFonts w:ascii="仿宋" w:hAnsi="仿宋" w:eastAsia="仿宋" w:cs="仿宋"/>
          <w:sz w:val="30"/>
          <w:szCs w:val="30"/>
        </w:rPr>
        <w:t>参选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10"/>
        <w:widowControl/>
        <w:spacing w:beforeAutospacing="0" w:afterAutospacing="0" w:line="440" w:lineRule="exact"/>
        <w:ind w:firstLine="624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一、项目概况</w:t>
      </w:r>
    </w:p>
    <w:p>
      <w:pPr>
        <w:pStyle w:val="10"/>
        <w:widowControl/>
        <w:spacing w:beforeAutospacing="0" w:afterAutospacing="0" w:line="440" w:lineRule="exact"/>
        <w:ind w:firstLine="660" w:firstLineChars="22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1、项目名称：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实验室能力提升项目</w:t>
      </w:r>
      <w:r>
        <w:rPr>
          <w:rFonts w:hint="eastAsia" w:ascii="仿宋" w:hAnsi="仿宋" w:eastAsia="仿宋" w:cs="仿宋"/>
          <w:sz w:val="30"/>
          <w:szCs w:val="30"/>
        </w:rPr>
        <w:t>招标代理服务机构遴选</w:t>
      </w:r>
    </w:p>
    <w:p>
      <w:pPr>
        <w:pStyle w:val="10"/>
        <w:widowControl/>
        <w:spacing w:beforeAutospacing="0" w:afterAutospacing="0" w:line="440" w:lineRule="exact"/>
        <w:ind w:left="2761" w:leftChars="315" w:hanging="2100" w:hangingChars="7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2、项目内容及需求：</w:t>
      </w:r>
    </w:p>
    <w:p>
      <w:pPr>
        <w:pStyle w:val="10"/>
        <w:widowControl/>
        <w:spacing w:beforeAutospacing="0" w:afterAutospacing="0" w:line="440" w:lineRule="exact"/>
        <w:ind w:firstLine="660" w:firstLineChars="22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（1）服务内容：对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丹东市疾病预防控制中心实验室能力提升项目</w:t>
      </w:r>
      <w:r>
        <w:rPr>
          <w:rFonts w:hint="eastAsia" w:ascii="仿宋" w:hAnsi="仿宋" w:eastAsia="仿宋" w:cs="仿宋"/>
          <w:sz w:val="30"/>
          <w:szCs w:val="30"/>
        </w:rPr>
        <w:t>项目提供招标代理服务。</w:t>
      </w:r>
    </w:p>
    <w:p>
      <w:pPr>
        <w:pStyle w:val="10"/>
        <w:widowControl/>
        <w:spacing w:beforeAutospacing="0" w:afterAutospacing="0" w:line="440" w:lineRule="exact"/>
        <w:ind w:left="2761" w:leftChars="315" w:hanging="2100" w:hangingChars="700"/>
        <w:rPr>
          <w:rFonts w:ascii="仿宋" w:hAnsi="仿宋" w:eastAsia="仿宋" w:cs="仿宋"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sz w:val="30"/>
          <w:szCs w:val="30"/>
        </w:rPr>
        <w:t>（2）项目总投资：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4728.3</w:t>
      </w:r>
      <w:r>
        <w:rPr>
          <w:rFonts w:hint="eastAsia" w:ascii="仿宋" w:hAnsi="仿宋" w:eastAsia="仿宋" w:cs="仿宋"/>
          <w:sz w:val="30"/>
          <w:szCs w:val="30"/>
        </w:rPr>
        <w:t>万元。</w:t>
      </w:r>
    </w:p>
    <w:p>
      <w:pPr>
        <w:pStyle w:val="10"/>
        <w:widowControl/>
        <w:spacing w:beforeAutospacing="0" w:afterAutospacing="0" w:line="440" w:lineRule="exact"/>
        <w:ind w:firstLine="660" w:firstLineChars="22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（3）最高限价：按照国家《招标代理服务收费管理暂行办法》(计价格[2002]1980号)规定，以标准收费的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0%作为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最高限价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10"/>
        <w:widowControl/>
        <w:spacing w:beforeAutospacing="0" w:afterAutospacing="0" w:line="440" w:lineRule="exact"/>
        <w:ind w:firstLine="660" w:firstLineChars="22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（4）参选人的报价超过最高限价标准的，其投标无效。</w:t>
      </w:r>
    </w:p>
    <w:p>
      <w:pPr>
        <w:pStyle w:val="10"/>
        <w:widowControl/>
        <w:spacing w:beforeAutospacing="0" w:afterAutospacing="0" w:line="440" w:lineRule="exact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b/>
          <w:sz w:val="30"/>
          <w:szCs w:val="30"/>
        </w:rPr>
        <w:t>二、资格要求</w:t>
      </w:r>
    </w:p>
    <w:p>
      <w:pPr>
        <w:pStyle w:val="10"/>
        <w:widowControl/>
        <w:spacing w:beforeAutospacing="0" w:afterAutospacing="0" w:line="440" w:lineRule="exact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　　1、主体要求：参选人须是在中国境内注册，具有独立法人资格和招标采购代理经营范围（提供营业执照副本复印件）。</w:t>
      </w:r>
    </w:p>
    <w:p>
      <w:pPr>
        <w:pStyle w:val="10"/>
        <w:widowControl/>
        <w:spacing w:beforeAutospacing="0" w:afterAutospacing="0" w:line="440" w:lineRule="exact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　　2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、类似业绩：参选人近三年内（201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年1月1日以来）至少完成过一个类似招标代理项目（提供合同和招标代理项目中标公告截图，否则视为无效业绩）。</w:t>
      </w:r>
    </w:p>
    <w:p>
      <w:pPr>
        <w:pStyle w:val="10"/>
        <w:widowControl/>
        <w:spacing w:beforeAutospacing="0" w:afterAutospacing="0" w:line="440" w:lineRule="exact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　　3、财务状况：参选人具有良好的财务状况（提供20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年经会计师事务所或审计机构审计认定的财务审计报告）。</w:t>
      </w:r>
    </w:p>
    <w:p>
      <w:pPr>
        <w:pStyle w:val="10"/>
        <w:widowControl/>
        <w:spacing w:beforeAutospacing="0" w:afterAutospacing="0" w:line="440" w:lineRule="exact"/>
        <w:ind w:firstLine="6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、履约信誉：参选人在“信用中国”网站（www.creditchina.gov.cn）中未被列入失信被执行人、重大税收违法案件当事人名单和在“中国政府采购”网站（www.ccgp.gov.cn）中未被列入政府采购严重违法失信行为记录名单（须提供网上查询截图）。</w:t>
      </w:r>
    </w:p>
    <w:p>
      <w:pPr>
        <w:pStyle w:val="10"/>
        <w:widowControl/>
        <w:spacing w:beforeAutospacing="0" w:afterAutospacing="0" w:line="440" w:lineRule="exact"/>
        <w:ind w:firstLine="6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5、本项目不接受联合体参选。</w:t>
      </w:r>
    </w:p>
    <w:p>
      <w:pPr>
        <w:pStyle w:val="10"/>
        <w:widowControl/>
        <w:spacing w:beforeAutospacing="0" w:afterAutospacing="0" w:line="440" w:lineRule="exact"/>
        <w:ind w:firstLine="600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6、与本项目前期工作内容存在利害关系，可能影响招标公正性的法人、其他组织或个人，不得参加遴选。</w:t>
      </w:r>
    </w:p>
    <w:p>
      <w:pPr>
        <w:pStyle w:val="10"/>
        <w:widowControl/>
        <w:spacing w:beforeAutospacing="0" w:afterAutospacing="0" w:line="440" w:lineRule="exact"/>
        <w:ind w:firstLine="60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三、遴选报名</w:t>
      </w:r>
    </w:p>
    <w:p>
      <w:pPr>
        <w:pStyle w:val="10"/>
        <w:widowControl/>
        <w:spacing w:beforeAutospacing="0" w:afterAutospacing="0" w:line="44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1、报名时间：202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</w:t>
      </w:r>
      <w:r>
        <w:rPr>
          <w:rFonts w:hint="eastAsia" w:ascii="仿宋" w:hAnsi="仿宋" w:eastAsia="仿宋" w:cs="仿宋"/>
          <w:sz w:val="30"/>
          <w:szCs w:val="30"/>
        </w:rPr>
        <w:t>日至202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29</w:t>
      </w:r>
      <w:r>
        <w:rPr>
          <w:rFonts w:hint="eastAsia" w:ascii="仿宋" w:hAnsi="仿宋" w:eastAsia="仿宋" w:cs="仿宋"/>
          <w:sz w:val="30"/>
          <w:szCs w:val="30"/>
        </w:rPr>
        <w:t>日，每日上午8:30-1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:00、下午1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:30-1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0时。</w:t>
      </w:r>
    </w:p>
    <w:p>
      <w:pPr>
        <w:pStyle w:val="10"/>
        <w:widowControl/>
        <w:spacing w:beforeAutospacing="0" w:afterAutospacing="0" w:line="4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报名时须携带的资料：参选人法定代表人凭法定代表人身份证（原件）或委托代理人凭法定代表人授权书（原件）、本人身份证（原件），并一次性携带本公告第二条要求的资格材料复印件（复印件逐页加盖公章及骑缝章）。</w:t>
      </w:r>
    </w:p>
    <w:p>
      <w:pPr>
        <w:pStyle w:val="10"/>
        <w:widowControl/>
        <w:spacing w:beforeAutospacing="0" w:afterAutospacing="0" w:line="440" w:lineRule="exact"/>
        <w:ind w:firstLine="599" w:firstLineChars="199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四、参选文件递交地点及截止时间</w:t>
      </w:r>
    </w:p>
    <w:p>
      <w:pPr>
        <w:pStyle w:val="10"/>
        <w:widowControl/>
        <w:spacing w:beforeAutospacing="0" w:afterAutospacing="0" w:line="44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请参选人于202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29</w:t>
      </w:r>
      <w:r>
        <w:rPr>
          <w:rFonts w:hint="eastAsia" w:ascii="仿宋" w:hAnsi="仿宋" w:eastAsia="仿宋" w:cs="仿宋"/>
          <w:sz w:val="30"/>
          <w:szCs w:val="30"/>
        </w:rPr>
        <w:t>日1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:00时前将密封完整的参选文件递交至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丹东市疾控中心办公楼428房间</w:t>
      </w:r>
      <w:r>
        <w:rPr>
          <w:rFonts w:hint="eastAsia" w:ascii="仿宋" w:hAnsi="仿宋" w:eastAsia="仿宋" w:cs="仿宋"/>
          <w:sz w:val="30"/>
          <w:szCs w:val="30"/>
        </w:rPr>
        <w:t>。逾期送达或者未送达指定地点的参选文件，我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中心</w:t>
      </w:r>
      <w:r>
        <w:rPr>
          <w:rFonts w:hint="eastAsia" w:ascii="仿宋" w:hAnsi="仿宋" w:eastAsia="仿宋" w:cs="仿宋"/>
          <w:sz w:val="30"/>
          <w:szCs w:val="30"/>
        </w:rPr>
        <w:t>不予受理。</w:t>
      </w:r>
    </w:p>
    <w:p>
      <w:pPr>
        <w:pStyle w:val="10"/>
        <w:widowControl/>
        <w:spacing w:beforeAutospacing="0" w:afterAutospacing="0" w:line="440" w:lineRule="exact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五、联系方式</w:t>
      </w:r>
    </w:p>
    <w:p>
      <w:pPr>
        <w:pStyle w:val="10"/>
        <w:widowControl/>
        <w:spacing w:beforeAutospacing="0" w:afterAutospacing="0" w:line="440" w:lineRule="exact"/>
        <w:ind w:firstLine="543" w:firstLineChars="18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项目单位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丹东市疾病预防控制中心</w:t>
      </w:r>
      <w:r>
        <w:rPr>
          <w:rFonts w:hint="eastAsia" w:ascii="仿宋" w:hAnsi="仿宋" w:eastAsia="仿宋" w:cs="仿宋"/>
          <w:sz w:val="30"/>
          <w:szCs w:val="30"/>
        </w:rPr>
        <w:t>　</w:t>
      </w:r>
    </w:p>
    <w:p>
      <w:pPr>
        <w:pStyle w:val="10"/>
        <w:widowControl/>
        <w:spacing w:beforeAutospacing="0" w:afterAutospacing="0" w:line="440" w:lineRule="exact"/>
        <w:ind w:firstLine="543" w:firstLineChars="181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地  址：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辽宁省丹东市振兴区桃源街36-3号</w:t>
      </w:r>
    </w:p>
    <w:p>
      <w:pPr>
        <w:pStyle w:val="10"/>
        <w:widowControl/>
        <w:spacing w:beforeAutospacing="0" w:afterAutospacing="0" w:line="440" w:lineRule="exact"/>
        <w:ind w:firstLine="543" w:firstLineChars="18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联系人：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连女士；马先生</w:t>
      </w:r>
      <w:r>
        <w:rPr>
          <w:rFonts w:hint="eastAsia" w:ascii="仿宋" w:hAnsi="仿宋" w:eastAsia="仿宋" w:cs="仿宋"/>
          <w:sz w:val="30"/>
          <w:szCs w:val="30"/>
        </w:rPr>
        <w:t xml:space="preserve">        </w:t>
      </w:r>
    </w:p>
    <w:p>
      <w:pPr>
        <w:pStyle w:val="10"/>
        <w:widowControl/>
        <w:spacing w:beforeAutospacing="0" w:afterAutospacing="0" w:line="440" w:lineRule="exac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　  电  话：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0415-3866985</w:t>
      </w:r>
    </w:p>
    <w:p>
      <w:pPr>
        <w:pStyle w:val="10"/>
        <w:widowControl/>
        <w:spacing w:beforeAutospacing="0" w:afterAutospacing="0" w:line="440" w:lineRule="exact"/>
        <w:ind w:firstLine="420"/>
        <w:jc w:val="right"/>
        <w:rPr>
          <w:rFonts w:ascii="仿宋" w:hAnsi="仿宋" w:eastAsia="仿宋" w:cs="仿宋"/>
          <w:sz w:val="30"/>
          <w:szCs w:val="30"/>
        </w:rPr>
      </w:pPr>
    </w:p>
    <w:p>
      <w:pPr>
        <w:pStyle w:val="10"/>
        <w:widowControl/>
        <w:spacing w:beforeAutospacing="0" w:afterAutospacing="0" w:line="440" w:lineRule="exact"/>
        <w:ind w:firstLine="420"/>
        <w:jc w:val="righ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丹东市疾病预防控制中心</w:t>
      </w:r>
    </w:p>
    <w:p>
      <w:pPr>
        <w:pStyle w:val="10"/>
        <w:widowControl/>
        <w:spacing w:beforeAutospacing="0" w:afterAutospacing="0" w:line="440" w:lineRule="exact"/>
        <w:ind w:right="180" w:firstLine="420"/>
        <w:jc w:val="right"/>
        <w:rPr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pStyle w:val="10"/>
        <w:widowControl/>
        <w:spacing w:beforeAutospacing="0" w:afterAutospacing="0" w:line="440" w:lineRule="exact"/>
        <w:ind w:right="780" w:firstLine="4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widowControl/>
        <w:jc w:val="center"/>
        <w:outlineLvl w:val="0"/>
        <w:rPr>
          <w:rFonts w:ascii="黑体" w:hAnsi="黑体" w:eastAsia="黑体" w:cs="仿宋"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仿宋"/>
          <w:bCs/>
          <w:color w:val="333333"/>
          <w:kern w:val="0"/>
          <w:sz w:val="36"/>
          <w:szCs w:val="36"/>
        </w:rPr>
        <w:t>第二章  参选须知</w:t>
      </w:r>
    </w:p>
    <w:p>
      <w:pPr>
        <w:widowControl/>
        <w:jc w:val="center"/>
        <w:rPr>
          <w:rFonts w:ascii="黑体" w:hAnsi="黑体" w:eastAsia="黑体" w:cs="仿宋"/>
          <w:b/>
          <w:bCs/>
          <w:color w:val="333333"/>
          <w:kern w:val="0"/>
          <w:sz w:val="36"/>
          <w:szCs w:val="36"/>
        </w:rPr>
      </w:pPr>
    </w:p>
    <w:p>
      <w:pPr>
        <w:pStyle w:val="10"/>
        <w:widowControl/>
        <w:spacing w:beforeAutospacing="0" w:afterAutospacing="0" w:line="440" w:lineRule="exact"/>
        <w:ind w:firstLine="624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一、参选文件编制要求</w:t>
      </w:r>
    </w:p>
    <w:p>
      <w:pPr>
        <w:pStyle w:val="10"/>
        <w:widowControl/>
        <w:spacing w:beforeAutospacing="0" w:afterAutospacing="0" w:line="440" w:lineRule="exact"/>
        <w:ind w:firstLine="624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1、参选文件的格式</w:t>
      </w:r>
    </w:p>
    <w:p>
      <w:pPr>
        <w:pStyle w:val="10"/>
        <w:widowControl/>
        <w:spacing w:beforeAutospacing="0" w:afterAutospacing="0" w:line="440" w:lineRule="exact"/>
        <w:ind w:firstLine="624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按第三章要求进行编制。</w:t>
      </w:r>
    </w:p>
    <w:p>
      <w:pPr>
        <w:pStyle w:val="10"/>
        <w:widowControl/>
        <w:spacing w:beforeAutospacing="0" w:afterAutospacing="0" w:line="440" w:lineRule="exact"/>
        <w:ind w:firstLine="624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2、参选文件的签署</w:t>
      </w:r>
    </w:p>
    <w:p>
      <w:pPr>
        <w:pStyle w:val="10"/>
        <w:widowControl/>
        <w:spacing w:beforeAutospacing="0" w:afterAutospacing="0" w:line="440" w:lineRule="exact"/>
        <w:ind w:firstLine="624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（1）递交参选文件正本一份，副本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份。</w:t>
      </w:r>
    </w:p>
    <w:p>
      <w:pPr>
        <w:pStyle w:val="10"/>
        <w:widowControl/>
        <w:spacing w:beforeAutospacing="0" w:afterAutospacing="0" w:line="440" w:lineRule="exact"/>
        <w:ind w:firstLine="624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（2）参选文件须用不能擦去的墨水书写或打印，字迹应清晰易于辨认，正、副本均应胶装成册，并在封面上右上角清楚地标明“正本”或“副本”字样。正本和副本如有不一致之处，以正本为准。</w:t>
      </w:r>
    </w:p>
    <w:p>
      <w:pPr>
        <w:pStyle w:val="10"/>
        <w:widowControl/>
        <w:spacing w:beforeAutospacing="0" w:afterAutospacing="0" w:line="440" w:lineRule="exact"/>
        <w:ind w:firstLine="624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3、参选文件的密封与标记</w:t>
      </w:r>
    </w:p>
    <w:p>
      <w:pPr>
        <w:pStyle w:val="10"/>
        <w:widowControl/>
        <w:spacing w:beforeAutospacing="0" w:afterAutospacing="0" w:line="440" w:lineRule="exact"/>
        <w:ind w:firstLine="624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（1）参选文件的正本、副本应统一密封在一个外层封套中。</w:t>
      </w:r>
    </w:p>
    <w:p>
      <w:pPr>
        <w:pStyle w:val="10"/>
        <w:widowControl/>
        <w:spacing w:beforeAutospacing="0" w:afterAutospacing="0" w:line="4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（2）封面注明项目名称、单位名称、地址、联系方式，并在封口加盖公章，所有复印材料均应加盖单位公章。</w:t>
      </w:r>
    </w:p>
    <w:p>
      <w:pPr>
        <w:pStyle w:val="10"/>
        <w:widowControl/>
        <w:spacing w:beforeAutospacing="0" w:afterAutospacing="0" w:line="440" w:lineRule="exact"/>
        <w:ind w:firstLine="624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（3）如参选文件因密封不严、标记不明而造成过早启封、失密等情况，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项目单位</w:t>
      </w:r>
      <w:r>
        <w:rPr>
          <w:rFonts w:hint="eastAsia" w:ascii="仿宋" w:hAnsi="仿宋" w:eastAsia="仿宋" w:cs="仿宋"/>
          <w:sz w:val="30"/>
          <w:szCs w:val="30"/>
        </w:rPr>
        <w:t>概不负责。</w:t>
      </w:r>
    </w:p>
    <w:p>
      <w:pPr>
        <w:pStyle w:val="10"/>
        <w:widowControl/>
        <w:spacing w:beforeAutospacing="0" w:afterAutospacing="0" w:line="440" w:lineRule="exact"/>
        <w:ind w:firstLine="624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二、参选文件评审</w:t>
      </w:r>
    </w:p>
    <w:p>
      <w:pPr>
        <w:pStyle w:val="10"/>
        <w:widowControl/>
        <w:spacing w:beforeAutospacing="0" w:afterAutospacing="0" w:line="440" w:lineRule="exact"/>
        <w:ind w:firstLine="624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项目单位</w:t>
      </w:r>
      <w:r>
        <w:rPr>
          <w:rFonts w:hint="eastAsia" w:ascii="仿宋" w:hAnsi="仿宋" w:eastAsia="仿宋" w:cs="仿宋"/>
          <w:sz w:val="30"/>
          <w:szCs w:val="30"/>
        </w:rPr>
        <w:t>将组建评审小组对在参选文件递交截止时间前收到的所有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符合条件的</w:t>
      </w:r>
      <w:r>
        <w:rPr>
          <w:rFonts w:hint="eastAsia" w:ascii="仿宋" w:hAnsi="仿宋" w:eastAsia="仿宋" w:cs="仿宋"/>
          <w:sz w:val="30"/>
          <w:szCs w:val="30"/>
        </w:rPr>
        <w:t>参选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进行评审。</w:t>
      </w:r>
    </w:p>
    <w:p>
      <w:pPr>
        <w:pStyle w:val="10"/>
        <w:widowControl/>
        <w:spacing w:beforeAutospacing="0" w:afterAutospacing="0" w:line="440" w:lineRule="exact"/>
        <w:ind w:firstLine="624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2、评审活动遵循公平、公正、科学和择优的原则。</w:t>
      </w:r>
    </w:p>
    <w:p>
      <w:pPr>
        <w:pStyle w:val="10"/>
        <w:widowControl/>
        <w:spacing w:beforeAutospacing="0" w:afterAutospacing="0" w:line="440" w:lineRule="exact"/>
        <w:ind w:firstLine="624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3、评审小组按照本遴选文件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和内控制度</w:t>
      </w:r>
      <w:r>
        <w:rPr>
          <w:rFonts w:hint="eastAsia" w:ascii="仿宋" w:hAnsi="仿宋" w:eastAsia="仿宋" w:cs="仿宋"/>
          <w:sz w:val="30"/>
          <w:szCs w:val="30"/>
        </w:rPr>
        <w:t>规定的方法、评审因素、标准和程序对参选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进行评选。</w:t>
      </w:r>
    </w:p>
    <w:p>
      <w:pPr>
        <w:pStyle w:val="10"/>
        <w:widowControl/>
        <w:spacing w:beforeAutospacing="0" w:afterAutospacing="0" w:line="440" w:lineRule="exact"/>
        <w:ind w:firstLine="624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4、本次评审采用综合评分法。按综合得分由高到低进行排名，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最终确定4家以下单位为</w:t>
      </w:r>
      <w:r>
        <w:rPr>
          <w:rFonts w:hint="eastAsia" w:ascii="仿宋" w:hAnsi="仿宋" w:eastAsia="仿宋" w:cs="仿宋"/>
          <w:sz w:val="30"/>
          <w:szCs w:val="30"/>
        </w:rPr>
        <w:t>中选单位。</w:t>
      </w:r>
    </w:p>
    <w:p>
      <w:pPr>
        <w:pStyle w:val="10"/>
        <w:widowControl/>
        <w:spacing w:beforeAutospacing="0" w:afterAutospacing="0"/>
        <w:ind w:firstLine="602" w:firstLineChars="200"/>
        <w:outlineLvl w:val="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pStyle w:val="10"/>
        <w:widowControl/>
        <w:spacing w:beforeAutospacing="0" w:afterAutospacing="0"/>
        <w:ind w:firstLine="602" w:firstLineChars="200"/>
        <w:outlineLvl w:val="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pStyle w:val="10"/>
        <w:widowControl/>
        <w:spacing w:beforeAutospacing="0" w:afterAutospacing="0"/>
        <w:ind w:firstLine="602" w:firstLineChars="200"/>
        <w:outlineLvl w:val="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pStyle w:val="10"/>
        <w:widowControl/>
        <w:spacing w:beforeAutospacing="0" w:afterAutospacing="0"/>
        <w:ind w:firstLine="602" w:firstLineChars="200"/>
        <w:outlineLvl w:val="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pStyle w:val="10"/>
        <w:widowControl/>
        <w:spacing w:beforeAutospacing="0" w:afterAutospacing="0"/>
        <w:ind w:firstLine="602" w:firstLineChars="200"/>
        <w:outlineLvl w:val="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pStyle w:val="10"/>
        <w:widowControl/>
        <w:spacing w:beforeAutospacing="0" w:afterAutospacing="0"/>
        <w:ind w:firstLine="602" w:firstLineChars="200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三、评分标准</w:t>
      </w:r>
    </w:p>
    <w:tbl>
      <w:tblPr>
        <w:tblStyle w:val="12"/>
        <w:tblW w:w="95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897"/>
        <w:gridCol w:w="710"/>
        <w:gridCol w:w="62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4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序号</w:t>
            </w:r>
          </w:p>
        </w:tc>
        <w:tc>
          <w:tcPr>
            <w:tcW w:w="1897" w:type="dxa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评分指标</w:t>
            </w:r>
          </w:p>
        </w:tc>
        <w:tc>
          <w:tcPr>
            <w:tcW w:w="71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分值</w:t>
            </w:r>
          </w:p>
        </w:tc>
        <w:tc>
          <w:tcPr>
            <w:tcW w:w="6294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评审说明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565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一、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价格部分</w:t>
            </w:r>
            <w:r>
              <w:rPr>
                <w:rFonts w:hint="eastAsia" w:ascii="宋体" w:hAnsi="宋体" w:cs="宋体"/>
                <w:color w:val="auto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664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89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价格部分</w:t>
            </w:r>
          </w:p>
        </w:tc>
        <w:tc>
          <w:tcPr>
            <w:tcW w:w="7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6294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按“价格部分评分细则表”评分标准进行评分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565" w:type="dxa"/>
            <w:gridSpan w:val="4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二、企业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场所、业绩与人员情况</w:t>
            </w:r>
            <w:r>
              <w:rPr>
                <w:rFonts w:hint="eastAsia" w:ascii="宋体" w:hAnsi="宋体" w:cs="宋体"/>
                <w:color w:val="auto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42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登记情况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62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辽宁省招标投标监管网、辽宁建设工程信息网、辽宁政府采购网、中国政府采购网或其工商注册所在地省级分网登记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的信息完整真实 ,得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企业业绩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62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近三年（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2019年09月25日以后，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以中标通知书或中标公告时间为准）承担过投资额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1000万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以上招标代理业绩每一个得2分；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承担过医疗卫生机构工程建设或专业设备采购100万以上招标代理业绩每一个得2分，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最高得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分。（提供招标代理合同、中标通知书或中标公告）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企业人员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2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2"/>
              <w:jc w:val="both"/>
              <w:rPr>
                <w:rFonts w:ascii="Calibri" w:hAnsi="Calibri" w:eastAsia="宋体" w:cs="Calibri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依法为企业在职人员缴纳社会保险，提供“社会保险”相关网站打印的单位参保职工明细表或花名册。在职人员5-7人得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分，8人以上（含8人）得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分；</w:t>
            </w:r>
          </w:p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2"/>
                <w:sz w:val="21"/>
                <w:szCs w:val="21"/>
                <w:lang w:eastAsia="zh-CN"/>
              </w:rPr>
              <w:t>注：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无需加盖社保局公章，但应体现社保帐号、职工编号等详细等信息。少于5人将取消入围资格。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人员配备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宋体" w:hAnsi="宋体" w:cs="宋体" w:eastAsiaTheme="minorEastAsia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62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rPr>
                <w:rFonts w:hint="default" w:ascii="宋体" w:hAnsi="宋体" w:cs="宋体" w:eastAsiaTheme="minorEastAsia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项目负责人中级以上职称、工作经验五年以上得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分。</w:t>
            </w:r>
          </w:p>
          <w:p>
            <w:pPr>
              <w:rPr>
                <w:rFonts w:hint="default" w:ascii="宋体" w:hAnsi="宋体" w:cs="宋体" w:eastAsiaTheme="minorEastAsia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  <w:lang w:val="en-US" w:eastAsia="zh-CN"/>
              </w:rPr>
              <w:t>项目负责人具有国家注册职业资格的，得2分。</w:t>
            </w:r>
          </w:p>
          <w:p>
            <w:pPr>
              <w:rPr>
                <w:rFonts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  <w:lang w:val="en-US" w:eastAsia="zh-CN"/>
              </w:rPr>
              <w:t>项目组人员具有中级（含）以上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工程师职称的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  <w:lang w:val="en-US" w:eastAsia="zh-CN"/>
              </w:rPr>
              <w:t>每提供1人，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加2分，最多加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分。（须提供劳动合同、社保缴纳证明、证书扫描件）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硬件设施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宋体" w:hAnsi="宋体" w:cs="宋体" w:eastAsiaTheme="minorEastAsia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62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根据经营场所、开评标室、监控设施、是否有资料存档场所等内容进行综合比较评分，优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-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分，良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-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分，一般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-1分。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565" w:type="dxa"/>
            <w:gridSpan w:val="4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三、服务方案</w:t>
            </w:r>
            <w:r>
              <w:rPr>
                <w:rFonts w:hint="eastAsia" w:ascii="宋体" w:hAnsi="宋体" w:cs="宋体"/>
                <w:color w:val="auto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48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招标代理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总体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服务实施方案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15</w:t>
            </w:r>
          </w:p>
        </w:tc>
        <w:tc>
          <w:tcPr>
            <w:tcW w:w="62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实施方案内容全面完整，符合国家相关政策要求,可操作性强。优15-11分，良10-6分，一般5-1分。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招标代理服务工作计划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62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过程操作流程清晰，工作进度安排科学合理、适用性强。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优9-7分，良6-4分，一般3-1分。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招标代理服务质量保证措施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宋体" w:hAnsi="宋体" w:cs="宋体" w:eastAsiaTheme="minorEastAsia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62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招标代理服务质量保证体系完善，措施得当。优9-7分，良6-4分，一般3-1分。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招标代理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内部管理制度情况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62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代理机构内部工作流程、进度控制、档案管理、保密管理等环节考虑全面，内部管理制度健全、规范，得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9-7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分，一般得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6-4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分，差得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3-1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招标代理服务承诺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6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具有全面的招标代理服务承诺，优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6-4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分，良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-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分，一般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-1分。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总分</w:t>
            </w:r>
          </w:p>
        </w:tc>
        <w:tc>
          <w:tcPr>
            <w:tcW w:w="710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100</w:t>
            </w:r>
          </w:p>
        </w:tc>
        <w:tc>
          <w:tcPr>
            <w:tcW w:w="62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color w:val="auto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color w:val="auto"/>
          <w:szCs w:val="21"/>
          <w:lang w:val="en-US" w:eastAsia="zh-CN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价格部分评分细则表</w:t>
      </w:r>
    </w:p>
    <w:tbl>
      <w:tblPr>
        <w:tblStyle w:val="12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2910"/>
        <w:gridCol w:w="2326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评分计算方案序号</w:t>
            </w:r>
          </w:p>
        </w:tc>
        <w:tc>
          <w:tcPr>
            <w:tcW w:w="29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default" w:ascii="宋体" w:hAnsi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评分计算方案内容</w:t>
            </w:r>
          </w:p>
        </w:tc>
        <w:tc>
          <w:tcPr>
            <w:tcW w:w="2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评分标准</w:t>
            </w:r>
          </w:p>
        </w:tc>
        <w:tc>
          <w:tcPr>
            <w:tcW w:w="28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备 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报价—基准价</w:t>
            </w:r>
          </w:p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108585</wp:posOffset>
                      </wp:positionV>
                      <wp:extent cx="907415" cy="635"/>
                      <wp:effectExtent l="0" t="0" r="0" b="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741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pt;margin-top:8.55pt;height:0.05pt;width:71.45pt;z-index:251659264;mso-width-relative:page;mso-height-relative:page;" filled="f" stroked="t" coordsize="21600,21600" o:gfxdata="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nOcXLVAAAACAEAAA8AAAAAAAAAAQAgAAAAIgAAAGRycy9kb3ducmV2LnhtbFBLAQIUABQA&#10;AAAIAIdO4kDL4TJd8wEAAOcDAAAOAAAAAAAAAAEAIAAAACQBAABkcnMvZTJvRG9jLnhtbFBLBQYA&#10;AAAABgAGAFkBAACJ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0&lt;           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×100%</w:t>
            </w:r>
          </w:p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      基准价</w:t>
            </w:r>
          </w:p>
        </w:tc>
        <w:tc>
          <w:tcPr>
            <w:tcW w:w="232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从0开始每升1%减2分，即100-2*100X</w:t>
            </w:r>
          </w:p>
        </w:tc>
        <w:tc>
          <w:tcPr>
            <w:tcW w:w="2862" w:type="dxa"/>
            <w:vMerge w:val="restar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报价得分最低分为0分；</w:t>
            </w:r>
          </w:p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X为最终报价升、降率百分点数的绝对值，即</w:t>
            </w:r>
          </w:p>
          <w:p>
            <w:pPr>
              <w:ind w:firstLine="420" w:firstLineChars="200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57150</wp:posOffset>
                      </wp:positionV>
                      <wp:extent cx="3175" cy="510540"/>
                      <wp:effectExtent l="4445" t="0" r="11430" b="381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5105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pt;margin-top:4.5pt;height:40.2pt;width:0.25pt;z-index:251662336;mso-width-relative:page;mso-height-relative:page;" filled="f" stroked="t" coordsize="21600,21600" o:gfxdata="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W5HNtYAAAAGAQAADwAAAAAAAAABACAAAAAiAAAAZHJzL2Rvd25yZXYueG1sUEsB&#10;AhQAFAAAAAgAh07iQAQ7Xn33AQAA5gMAAA4AAAAAAAAAAQAgAAAAJQEAAGRycy9lMm9Eb2MueG1s&#10;UEsFBgAAAAAGAAYAWQEAAI4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51435</wp:posOffset>
                      </wp:positionV>
                      <wp:extent cx="0" cy="495300"/>
                      <wp:effectExtent l="4445" t="0" r="14605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89.7pt;margin-top:4.05pt;height:39pt;width:0pt;z-index:251661312;mso-width-relative:page;mso-height-relative:page;" filled="f" stroked="t" coordsize="21600,21600" o:gfxdata="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cy3KdAAAAAIAQAADwAAAAAAAAABACAAAAAiAAAAZHJzL2Rvd25yZXYueG1s&#10;UEsBAhQAFAAAAAgAh07iQAXkQgAAAgAA9wMAAA4AAAAAAAAAAQAgAAAAHw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报价—基准价</w:t>
            </w:r>
          </w:p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73660</wp:posOffset>
                      </wp:positionV>
                      <wp:extent cx="863600" cy="0"/>
                      <wp:effectExtent l="0" t="0" r="0" b="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6.35pt;margin-top:5.8pt;height:0pt;width:68pt;z-index:251660288;mso-width-relative:page;mso-height-relative:page;" filled="f" stroked="t" coordsize="21600,21600" o:gfxdata="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1L5H1AAAAAgBAAAPAAAAAAAAAAEAIAAAACIAAABkcnMvZG93bnJldi54bWxQ&#10;SwECFAAUAAAACACHTuJAEyDzhPsBAADvAwAADgAAAAAAAAABACAAAAAjAQAAZHJzL2Uyb0RvYy54&#10;bWxQSwUGAAAAAAYABgBZAQAAk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                  ×100%</w:t>
            </w:r>
          </w:p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基准价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2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报价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=基准价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100分</w:t>
            </w:r>
          </w:p>
        </w:tc>
        <w:tc>
          <w:tcPr>
            <w:tcW w:w="2862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3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   报价—基准价</w:t>
            </w:r>
          </w:p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103505</wp:posOffset>
                      </wp:positionV>
                      <wp:extent cx="1048385" cy="5715"/>
                      <wp:effectExtent l="0" t="0" r="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8385" cy="571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0.55pt;margin-top:8.15pt;height:0.45pt;width:82.55pt;z-index:251663360;mso-width-relative:page;mso-height-relative:page;" filled="f" stroked="t" coordsize="21600,21600" o:gfxdata="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MUMZ9MAAAAHAQAADwAAAAAAAAABACAAAAAiAAAAZHJzL2Rvd25yZXYueG1s&#10;UEsBAhQAFAAAAAgAh07iQHHzk9n9AQAA8QMAAA4AAAAAAAAAAQAgAAAAIg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                 ×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0%&lt;0</w:t>
            </w:r>
          </w:p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     基准价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从0开始每降1%减2分，即100-2*100X</w:t>
            </w:r>
          </w:p>
        </w:tc>
        <w:tc>
          <w:tcPr>
            <w:tcW w:w="2862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28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说明：</w:t>
            </w:r>
          </w:p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    报价基准价为在报价上、下限值范围内的遴选申请人有效报价的算术平均值。报价上限值最高按计价格〔2002〕1980号等文件规定的标准的100%确定，报价下限值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不设定。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通过以上评分表计算出的报价得分是以100分为总分计算所得，该得分乘以0.1的系数为最后的报价得分。</w:t>
            </w:r>
          </w:p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</w:tbl>
    <w:p>
      <w:pPr>
        <w:pStyle w:val="2"/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10"/>
        <w:widowControl/>
        <w:spacing w:before="150" w:beforeAutospacing="0" w:afterAutospacing="0" w:line="360" w:lineRule="atLeast"/>
        <w:ind w:left="480"/>
        <w:jc w:val="center"/>
        <w:rPr>
          <w:rStyle w:val="15"/>
          <w:rFonts w:cs="仿宋" w:asciiTheme="minorEastAsia" w:hAnsiTheme="minorEastAsia"/>
          <w:color w:val="404040"/>
          <w:sz w:val="31"/>
          <w:szCs w:val="31"/>
          <w:shd w:val="clear" w:color="auto" w:fill="FFFFFF"/>
        </w:rPr>
      </w:pPr>
      <w:r>
        <w:rPr>
          <w:rFonts w:hint="eastAsia" w:ascii="黑体" w:hAnsi="黑体" w:eastAsia="黑体" w:cs="仿宋"/>
          <w:bCs/>
          <w:color w:val="333333"/>
          <w:sz w:val="36"/>
          <w:szCs w:val="36"/>
        </w:rPr>
        <w:t>第三章  参选文件格式</w:t>
      </w:r>
    </w:p>
    <w:p>
      <w:pPr>
        <w:tabs>
          <w:tab w:val="left" w:pos="180"/>
          <w:tab w:val="left" w:pos="1620"/>
        </w:tabs>
        <w:spacing w:line="500" w:lineRule="exact"/>
        <w:rPr>
          <w:rFonts w:ascii="宋体" w:hAnsi="宋体"/>
          <w:bCs/>
          <w:sz w:val="28"/>
          <w:szCs w:val="28"/>
        </w:rPr>
      </w:pPr>
      <w:bookmarkStart w:id="0" w:name="_Toc12845"/>
      <w:bookmarkStart w:id="1" w:name="_Toc30562"/>
      <w:bookmarkStart w:id="2" w:name="_Toc5096293"/>
      <w:bookmarkStart w:id="3" w:name="_Toc5096255"/>
    </w:p>
    <w:p>
      <w:pPr>
        <w:tabs>
          <w:tab w:val="left" w:pos="180"/>
          <w:tab w:val="left" w:pos="1620"/>
        </w:tabs>
        <w:spacing w:line="50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bCs/>
          <w:sz w:val="28"/>
          <w:szCs w:val="28"/>
        </w:rPr>
        <w:t>封面:</w:t>
      </w:r>
    </w:p>
    <w:p>
      <w:pPr>
        <w:spacing w:line="500" w:lineRule="exact"/>
        <w:jc w:val="center"/>
        <w:rPr>
          <w:rFonts w:ascii="宋体" w:hAnsi="宋体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eastAsia="宋体" w:cs="Times New Roman"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参选</w:t>
      </w:r>
      <w:r>
        <w:rPr>
          <w:rFonts w:ascii="宋体" w:hAnsi="宋体" w:eastAsia="宋体" w:cs="Times New Roman"/>
          <w:bCs/>
          <w:sz w:val="44"/>
          <w:szCs w:val="44"/>
        </w:rPr>
        <w:t>文件</w:t>
      </w:r>
    </w:p>
    <w:p>
      <w:pPr>
        <w:spacing w:line="500" w:lineRule="exact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500" w:lineRule="exact"/>
        <w:ind w:firstLine="1400" w:firstLineChars="500"/>
        <w:rPr>
          <w:rFonts w:ascii="宋体" w:hAnsi="宋体" w:eastAsia="宋体" w:cs="Times New Roman"/>
          <w:bCs/>
          <w:sz w:val="28"/>
          <w:szCs w:val="28"/>
          <w:u w:val="single"/>
        </w:rPr>
      </w:pPr>
      <w:r>
        <w:rPr>
          <w:rFonts w:ascii="宋体" w:hAnsi="宋体" w:eastAsia="宋体" w:cs="Times New Roman"/>
          <w:bCs/>
          <w:sz w:val="28"/>
          <w:szCs w:val="28"/>
        </w:rPr>
        <w:t>项目名称：</w:t>
      </w:r>
      <w:r>
        <w:rPr>
          <w:rFonts w:ascii="宋体" w:hAnsi="宋体" w:eastAsia="宋体" w:cs="Times New Roman"/>
          <w:bCs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240"/>
        </w:tabs>
        <w:spacing w:line="500" w:lineRule="exact"/>
        <w:ind w:firstLine="1386" w:firstLineChars="495"/>
        <w:rPr>
          <w:rFonts w:ascii="宋体" w:hAnsi="宋体" w:eastAsia="宋体" w:cs="Times New Roman"/>
          <w:bCs/>
          <w:sz w:val="28"/>
          <w:szCs w:val="28"/>
          <w:u w:val="single"/>
        </w:rPr>
      </w:pPr>
      <w:r>
        <w:rPr>
          <w:rFonts w:ascii="宋体" w:hAnsi="宋体" w:eastAsia="宋体" w:cs="Times New Roman"/>
          <w:bCs/>
          <w:sz w:val="28"/>
          <w:szCs w:val="28"/>
        </w:rPr>
        <w:t>项目编号：</w:t>
      </w:r>
      <w:r>
        <w:rPr>
          <w:rFonts w:ascii="宋体" w:hAnsi="宋体" w:eastAsia="宋体" w:cs="Times New Roman"/>
          <w:bCs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00" w:firstLineChars="500"/>
        <w:rPr>
          <w:rFonts w:ascii="宋体" w:hAnsi="宋体" w:eastAsia="宋体" w:cs="Times New Roman"/>
          <w:bCs/>
          <w:sz w:val="28"/>
          <w:szCs w:val="28"/>
          <w:u w:val="single"/>
        </w:rPr>
      </w:pPr>
    </w:p>
    <w:p>
      <w:pPr>
        <w:tabs>
          <w:tab w:val="left" w:pos="2625"/>
        </w:tabs>
        <w:spacing w:line="500" w:lineRule="exact"/>
        <w:jc w:val="center"/>
        <w:rPr>
          <w:rFonts w:ascii="宋体" w:hAnsi="宋体" w:eastAsia="宋体" w:cs="Times New Roman"/>
          <w:bCs/>
          <w:sz w:val="28"/>
          <w:szCs w:val="28"/>
        </w:rPr>
      </w:pPr>
    </w:p>
    <w:p>
      <w:pPr>
        <w:tabs>
          <w:tab w:val="left" w:pos="2625"/>
        </w:tabs>
        <w:spacing w:line="500" w:lineRule="exact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tabs>
          <w:tab w:val="left" w:pos="2625"/>
        </w:tabs>
        <w:spacing w:line="500" w:lineRule="exact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tabs>
          <w:tab w:val="left" w:pos="2625"/>
        </w:tabs>
        <w:spacing w:line="500" w:lineRule="exact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500" w:lineRule="exact"/>
        <w:ind w:firstLine="1400" w:firstLineChars="500"/>
        <w:rPr>
          <w:rFonts w:ascii="宋体" w:hAnsi="宋体" w:eastAsia="宋体" w:cs="Times New Roman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参选人</w:t>
      </w:r>
      <w:r>
        <w:rPr>
          <w:rFonts w:ascii="宋体" w:hAnsi="宋体" w:eastAsia="宋体" w:cs="Times New Roman"/>
          <w:bCs/>
          <w:sz w:val="28"/>
          <w:szCs w:val="28"/>
        </w:rPr>
        <w:t>名称：</w:t>
      </w:r>
      <w:r>
        <w:rPr>
          <w:rFonts w:ascii="宋体" w:hAnsi="宋体" w:eastAsia="宋体" w:cs="Times New Roman"/>
          <w:bCs/>
          <w:sz w:val="28"/>
          <w:szCs w:val="28"/>
          <w:u w:val="single"/>
        </w:rPr>
        <w:t xml:space="preserve">                       </w:t>
      </w:r>
    </w:p>
    <w:p>
      <w:pPr>
        <w:spacing w:line="500" w:lineRule="exact"/>
        <w:ind w:firstLine="2660" w:firstLineChars="95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  <w:u w:val="single"/>
        </w:rPr>
        <w:t xml:space="preserve">       </w:t>
      </w:r>
      <w:r>
        <w:rPr>
          <w:rFonts w:ascii="宋体" w:hAnsi="宋体" w:eastAsia="宋体" w:cs="Times New Roman"/>
          <w:sz w:val="28"/>
          <w:szCs w:val="28"/>
        </w:rPr>
        <w:t>年</w:t>
      </w:r>
      <w:r>
        <w:rPr>
          <w:rFonts w:ascii="宋体" w:hAnsi="宋体" w:eastAsia="宋体" w:cs="Times New Roman"/>
          <w:sz w:val="28"/>
          <w:szCs w:val="28"/>
          <w:u w:val="single"/>
        </w:rPr>
        <w:t xml:space="preserve">      </w:t>
      </w:r>
      <w:r>
        <w:rPr>
          <w:rFonts w:ascii="宋体" w:hAnsi="宋体" w:eastAsia="宋体" w:cs="Times New Roman"/>
          <w:sz w:val="28"/>
          <w:szCs w:val="28"/>
        </w:rPr>
        <w:t>月</w:t>
      </w:r>
      <w:r>
        <w:rPr>
          <w:rFonts w:ascii="宋体" w:hAnsi="宋体" w:eastAsia="宋体" w:cs="Times New Roman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eastAsia="宋体" w:cs="Times New Roman"/>
          <w:sz w:val="28"/>
          <w:szCs w:val="28"/>
          <w:u w:val="single"/>
        </w:rPr>
        <w:t xml:space="preserve">  </w:t>
      </w:r>
      <w:r>
        <w:rPr>
          <w:rFonts w:ascii="宋体" w:hAnsi="宋体" w:eastAsia="宋体" w:cs="Times New Roman"/>
          <w:sz w:val="28"/>
          <w:szCs w:val="28"/>
        </w:rPr>
        <w:t>日</w:t>
      </w:r>
    </w:p>
    <w:p>
      <w:pPr>
        <w:widowControl/>
        <w:jc w:val="left"/>
        <w:rPr>
          <w:rFonts w:ascii="宋体" w:hAnsi="宋体" w:eastAsia="宋体" w:cs="Arial"/>
          <w:b/>
          <w:sz w:val="30"/>
          <w:szCs w:val="30"/>
        </w:rPr>
      </w:pPr>
    </w:p>
    <w:p>
      <w:pPr>
        <w:pStyle w:val="3"/>
        <w:spacing w:beforeLines="50" w:after="100" w:afterAutospacing="1"/>
        <w:ind w:left="720"/>
        <w:jc w:val="center"/>
        <w:rPr>
          <w:rFonts w:ascii="宋体" w:hAnsi="宋体" w:eastAsia="宋体" w:cs="Arial"/>
        </w:rPr>
      </w:pPr>
      <w:r>
        <w:rPr>
          <w:rFonts w:hint="eastAsia" w:ascii="宋体" w:hAnsi="宋体" w:eastAsia="宋体" w:cs="Arial"/>
        </w:rPr>
        <w:t>一、报价一览表格式</w:t>
      </w:r>
    </w:p>
    <w:p>
      <w:pPr>
        <w:widowControl/>
        <w:snapToGrid w:val="0"/>
        <w:spacing w:after="200"/>
        <w:rPr>
          <w:rFonts w:ascii="Tahoma" w:hAnsi="Tahoma" w:eastAsia="微软雅黑"/>
          <w:b/>
          <w:sz w:val="22"/>
          <w:szCs w:val="22"/>
        </w:rPr>
      </w:pPr>
    </w:p>
    <w:tbl>
      <w:tblPr>
        <w:tblStyle w:val="12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tblHeader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</w:rPr>
            </w:pPr>
            <w:r>
              <w:rPr>
                <w:rFonts w:hint="eastAsia" w:cs="Arial" w:asciiTheme="minorEastAsia" w:hAnsiTheme="minorEastAsia"/>
                <w:bCs/>
                <w:sz w:val="24"/>
              </w:rPr>
              <w:t>项目名称</w:t>
            </w: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</w:rPr>
            </w:pPr>
            <w:r>
              <w:rPr>
                <w:rFonts w:hint="eastAsia" w:cs="Arial" w:asciiTheme="minorEastAsia" w:hAnsiTheme="minorEastAsia"/>
                <w:bCs/>
                <w:sz w:val="24"/>
                <w:lang w:val="en-US" w:eastAsia="zh-CN"/>
              </w:rPr>
              <w:t>报价</w:t>
            </w:r>
            <w:r>
              <w:rPr>
                <w:rFonts w:hint="eastAsia" w:cs="Arial" w:asciiTheme="minorEastAsia" w:hAnsiTheme="minorEastAsia"/>
                <w:bCs/>
                <w:sz w:val="24"/>
              </w:rPr>
              <w:t>单位</w:t>
            </w: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</w:rPr>
            </w:pPr>
            <w:r>
              <w:rPr>
                <w:rFonts w:hint="eastAsia" w:cs="Arial" w:asciiTheme="minorEastAsia" w:hAnsiTheme="minorEastAsia"/>
                <w:bCs/>
                <w:sz w:val="24"/>
              </w:rPr>
              <w:t>投标报价</w:t>
            </w: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200"/>
              <w:rPr>
                <w:rFonts w:cs="Arial" w:asciiTheme="minorEastAsia" w:hAnsiTheme="minorEastAsia"/>
                <w:bCs/>
                <w:sz w:val="24"/>
              </w:rPr>
            </w:pPr>
            <w:r>
              <w:rPr>
                <w:rFonts w:hint="eastAsia" w:cs="Arial" w:asciiTheme="minorEastAsia" w:hAnsiTheme="minorEastAsia"/>
                <w:bCs/>
                <w:sz w:val="24"/>
              </w:rPr>
              <w:t>招标代理服务费：按标准收费的</w:t>
            </w:r>
            <w:r>
              <w:rPr>
                <w:rFonts w:hint="eastAsia" w:cs="Arial" w:asciiTheme="minorEastAsia" w:hAnsiTheme="minorEastAsia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cs="Arial" w:asciiTheme="minorEastAsia" w:hAnsiTheme="minorEastAsia"/>
                <w:bCs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备注</w:t>
            </w: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/>
                <w:bCs/>
                <w:sz w:val="24"/>
              </w:rPr>
            </w:pPr>
          </w:p>
        </w:tc>
      </w:tr>
    </w:tbl>
    <w:p>
      <w:pPr>
        <w:widowControl/>
        <w:snapToGrid w:val="0"/>
        <w:spacing w:after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说明：</w:t>
      </w:r>
    </w:p>
    <w:p>
      <w:pPr>
        <w:widowControl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1、以国家《招标代理服务收费管理暂行办法》（计价格[2002]1980号）规定标准收费的</w:t>
      </w:r>
      <w:r>
        <w:rPr>
          <w:rFonts w:hint="eastAsia" w:asciiTheme="minorEastAsia" w:hAnsiTheme="minorEastAsia"/>
          <w:sz w:val="24"/>
          <w:lang w:val="en-US" w:eastAsia="zh-CN"/>
        </w:rPr>
        <w:t>10</w:t>
      </w:r>
      <w:r>
        <w:rPr>
          <w:rFonts w:hint="eastAsia" w:asciiTheme="minorEastAsia" w:hAnsiTheme="minorEastAsia"/>
          <w:sz w:val="24"/>
        </w:rPr>
        <w:t>0%作为</w:t>
      </w:r>
      <w:r>
        <w:rPr>
          <w:rFonts w:hint="eastAsia" w:asciiTheme="minorEastAsia" w:hAnsiTheme="minorEastAsia"/>
          <w:sz w:val="24"/>
          <w:lang w:eastAsia="zh-CN"/>
        </w:rPr>
        <w:t>最高限价</w:t>
      </w:r>
      <w:r>
        <w:rPr>
          <w:rFonts w:hint="eastAsia" w:asciiTheme="minorEastAsia" w:hAnsiTheme="minorEastAsia"/>
          <w:sz w:val="24"/>
        </w:rPr>
        <w:t>，报价超过最高限价标准的，其投标无效。</w:t>
      </w:r>
    </w:p>
    <w:p>
      <w:pPr>
        <w:widowControl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2、报价精确到小数点两位。</w:t>
      </w:r>
    </w:p>
    <w:p>
      <w:pPr>
        <w:widowControl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widowControl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widowControl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u w:val="single"/>
        </w:rPr>
      </w:pPr>
      <w:r>
        <w:rPr>
          <w:rFonts w:hint="eastAsia" w:asciiTheme="minorEastAsia" w:hAnsiTheme="minorEastAsia"/>
          <w:sz w:val="24"/>
          <w:lang w:val="en-US" w:eastAsia="zh-CN"/>
        </w:rPr>
        <w:t>招标代理公司</w:t>
      </w:r>
      <w:r>
        <w:rPr>
          <w:rFonts w:hint="eastAsia" w:asciiTheme="minorEastAsia" w:hAnsiTheme="minorEastAsia"/>
          <w:sz w:val="24"/>
        </w:rPr>
        <w:t>名称（</w:t>
      </w:r>
      <w:r>
        <w:rPr>
          <w:rFonts w:ascii="宋体" w:hAnsi="宋体" w:eastAsia="宋体" w:cs="Times New Roman"/>
          <w:sz w:val="24"/>
        </w:rPr>
        <w:t>盖</w:t>
      </w:r>
      <w:r>
        <w:rPr>
          <w:rFonts w:hint="eastAsia" w:asciiTheme="minorEastAsia" w:hAnsiTheme="minorEastAsia"/>
          <w:sz w:val="24"/>
        </w:rPr>
        <w:t>章）：</w:t>
      </w:r>
      <w:r>
        <w:rPr>
          <w:rFonts w:ascii="宋体" w:hAnsi="宋体" w:eastAsia="宋体" w:cs="Times New Roman"/>
          <w:sz w:val="24"/>
          <w:u w:val="single"/>
        </w:rPr>
        <w:t xml:space="preserve">                 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</w:t>
      </w:r>
      <w:r>
        <w:rPr>
          <w:rFonts w:ascii="宋体" w:hAnsi="宋体" w:eastAsia="宋体" w:cs="Times New Roman"/>
          <w:sz w:val="24"/>
          <w:u w:val="single"/>
        </w:rPr>
        <w:t xml:space="preserve">    </w:t>
      </w:r>
    </w:p>
    <w:p>
      <w:pPr>
        <w:widowControl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法定代表人或其委托代理人（签字或</w:t>
      </w:r>
      <w:r>
        <w:rPr>
          <w:rFonts w:ascii="宋体" w:hAnsi="宋体" w:eastAsia="宋体" w:cs="Times New Roman"/>
          <w:sz w:val="24"/>
        </w:rPr>
        <w:t>盖</w:t>
      </w:r>
      <w:r>
        <w:rPr>
          <w:rFonts w:hint="eastAsia" w:asciiTheme="minorEastAsia" w:hAnsiTheme="minorEastAsia"/>
          <w:sz w:val="24"/>
        </w:rPr>
        <w:t>章）：</w:t>
      </w:r>
      <w:r>
        <w:rPr>
          <w:rFonts w:ascii="宋体" w:hAnsi="宋体" w:eastAsia="宋体" w:cs="Times New Roman"/>
          <w:sz w:val="24"/>
          <w:u w:val="single"/>
        </w:rPr>
        <w:t xml:space="preserve">          </w:t>
      </w:r>
    </w:p>
    <w:p>
      <w:pPr>
        <w:widowControl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日期：</w:t>
      </w:r>
      <w:r>
        <w:rPr>
          <w:rFonts w:ascii="宋体" w:hAnsi="宋体" w:eastAsia="宋体" w:cs="Times New Roman"/>
          <w:sz w:val="24"/>
          <w:u w:val="single"/>
        </w:rPr>
        <w:t xml:space="preserve">                     </w:t>
      </w:r>
    </w:p>
    <w:p>
      <w:pPr>
        <w:widowControl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widowControl/>
        <w:jc w:val="left"/>
        <w:rPr>
          <w:rFonts w:ascii="宋体" w:hAnsi="宋体" w:cs="Arial"/>
          <w:b/>
          <w:bCs/>
          <w:sz w:val="32"/>
          <w:szCs w:val="32"/>
        </w:rPr>
      </w:pPr>
      <w:r>
        <w:rPr>
          <w:rFonts w:ascii="宋体" w:hAnsi="宋体" w:cs="Arial"/>
          <w:b/>
          <w:bCs/>
          <w:sz w:val="32"/>
          <w:szCs w:val="32"/>
        </w:rPr>
        <w:br w:type="page"/>
      </w:r>
    </w:p>
    <w:p>
      <w:pPr>
        <w:adjustRightInd w:val="0"/>
        <w:snapToGrid w:val="0"/>
        <w:spacing w:line="500" w:lineRule="exact"/>
        <w:jc w:val="center"/>
        <w:outlineLvl w:val="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cs="Arial"/>
          <w:b/>
          <w:bCs/>
          <w:sz w:val="32"/>
          <w:szCs w:val="32"/>
        </w:rPr>
        <w:t>二、</w:t>
      </w:r>
      <w:r>
        <w:rPr>
          <w:rFonts w:ascii="宋体" w:hAnsi="宋体" w:eastAsia="宋体" w:cs="Times New Roman"/>
          <w:b/>
          <w:sz w:val="28"/>
          <w:szCs w:val="28"/>
        </w:rPr>
        <w:t>法定代表人授权书</w:t>
      </w:r>
      <w:r>
        <w:rPr>
          <w:rFonts w:hint="eastAsia" w:ascii="宋体" w:hAnsi="宋体"/>
          <w:b/>
          <w:sz w:val="28"/>
          <w:szCs w:val="28"/>
        </w:rPr>
        <w:t>格式</w:t>
      </w:r>
    </w:p>
    <w:p>
      <w:pPr>
        <w:widowControl/>
        <w:snapToGrid w:val="0"/>
        <w:spacing w:after="200" w:line="300" w:lineRule="auto"/>
        <w:ind w:firstLine="430"/>
        <w:rPr>
          <w:rFonts w:ascii="宋体" w:hAnsi="宋体" w:cs="Arial"/>
        </w:rPr>
      </w:pPr>
    </w:p>
    <w:p>
      <w:pPr>
        <w:widowControl/>
        <w:snapToGrid w:val="0"/>
        <w:spacing w:after="200" w:line="300" w:lineRule="auto"/>
        <w:rPr>
          <w:rFonts w:ascii="宋体" w:hAnsi="宋体" w:cs="Arial"/>
          <w:b/>
          <w:sz w:val="24"/>
          <w:u w:val="single"/>
        </w:rPr>
      </w:pPr>
      <w:r>
        <w:rPr>
          <w:rFonts w:hint="eastAsia" w:ascii="宋体" w:hAnsi="宋体" w:cs="Arial"/>
          <w:sz w:val="24"/>
        </w:rPr>
        <w:t>致：</w:t>
      </w:r>
      <w:r>
        <w:rPr>
          <w:rFonts w:hint="eastAsia" w:ascii="宋体" w:hAnsi="宋体" w:cs="Arial"/>
          <w:b/>
          <w:sz w:val="24"/>
          <w:u w:val="single"/>
        </w:rPr>
        <w:t xml:space="preserve">              </w:t>
      </w:r>
    </w:p>
    <w:p>
      <w:pPr>
        <w:spacing w:line="500" w:lineRule="exact"/>
        <w:ind w:firstLine="480" w:firstLineChars="200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兹授权</w:t>
      </w:r>
      <w:r>
        <w:rPr>
          <w:rFonts w:ascii="宋体" w:hAnsi="宋体" w:eastAsia="宋体" w:cs="Times New Roman"/>
          <w:sz w:val="24"/>
          <w:u w:val="single"/>
        </w:rPr>
        <w:t xml:space="preserve">      </w:t>
      </w:r>
      <w:r>
        <w:rPr>
          <w:rFonts w:ascii="宋体" w:hAnsi="宋体" w:eastAsia="宋体" w:cs="Times New Roman"/>
          <w:sz w:val="24"/>
        </w:rPr>
        <w:t>同志为我公司参加贵单位组织的</w:t>
      </w:r>
      <w:r>
        <w:rPr>
          <w:rFonts w:hint="eastAsia" w:ascii="宋体" w:hAnsi="宋体" w:eastAsia="宋体" w:cs="Times New Roman"/>
          <w:sz w:val="24"/>
          <w:u w:val="single"/>
        </w:rPr>
        <w:t>(</w:t>
      </w:r>
      <w:r>
        <w:rPr>
          <w:rFonts w:ascii="宋体" w:hAnsi="宋体" w:eastAsia="宋体" w:cs="Times New Roman"/>
          <w:sz w:val="24"/>
          <w:u w:val="single"/>
        </w:rPr>
        <w:t>项目名称</w:t>
      </w:r>
      <w:r>
        <w:rPr>
          <w:rFonts w:hint="eastAsia" w:ascii="宋体" w:hAnsi="宋体" w:eastAsia="宋体" w:cs="Times New Roman"/>
          <w:sz w:val="24"/>
          <w:u w:val="single"/>
        </w:rPr>
        <w:t>)</w:t>
      </w:r>
      <w:r>
        <w:rPr>
          <w:rFonts w:hint="eastAsia" w:ascii="宋体" w:hAnsi="宋体" w:eastAsia="宋体" w:cs="Times New Roman"/>
          <w:sz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/>
          <w:sz w:val="24"/>
        </w:rPr>
        <w:t>遴选</w:t>
      </w:r>
      <w:r>
        <w:rPr>
          <w:rFonts w:ascii="宋体" w:hAnsi="宋体" w:eastAsia="宋体" w:cs="Times New Roman"/>
          <w:sz w:val="24"/>
        </w:rPr>
        <w:t>的代表人，全权代表我公司处理在该项目活动中的一切事宜。代理期限从</w:t>
      </w:r>
      <w:r>
        <w:rPr>
          <w:rFonts w:ascii="宋体" w:hAnsi="宋体" w:eastAsia="宋体" w:cs="Times New Roman"/>
          <w:sz w:val="24"/>
          <w:u w:val="single"/>
        </w:rPr>
        <w:t xml:space="preserve">     </w:t>
      </w:r>
      <w:r>
        <w:rPr>
          <w:rFonts w:ascii="宋体" w:hAnsi="宋体" w:eastAsia="宋体" w:cs="Times New Roman"/>
          <w:sz w:val="24"/>
        </w:rPr>
        <w:t>年</w:t>
      </w:r>
      <w:r>
        <w:rPr>
          <w:rFonts w:ascii="宋体" w:hAnsi="宋体" w:eastAsia="宋体" w:cs="Times New Roman"/>
          <w:sz w:val="24"/>
          <w:u w:val="single"/>
        </w:rPr>
        <w:t xml:space="preserve">   </w:t>
      </w:r>
      <w:r>
        <w:rPr>
          <w:rFonts w:ascii="宋体" w:hAnsi="宋体" w:eastAsia="宋体" w:cs="Times New Roman"/>
          <w:sz w:val="24"/>
        </w:rPr>
        <w:t>月</w:t>
      </w:r>
      <w:r>
        <w:rPr>
          <w:rFonts w:ascii="宋体" w:hAnsi="宋体" w:eastAsia="宋体" w:cs="Times New Roman"/>
          <w:sz w:val="24"/>
          <w:u w:val="single"/>
        </w:rPr>
        <w:t xml:space="preserve"> </w:t>
      </w:r>
      <w:r>
        <w:rPr>
          <w:rFonts w:hint="eastAsia" w:ascii="宋体" w:hAnsi="宋体" w:eastAsia="宋体" w:cs="Times New Roman"/>
          <w:sz w:val="24"/>
          <w:u w:val="single"/>
          <w:lang w:val="en-US" w:eastAsia="zh-CN"/>
        </w:rPr>
        <w:t xml:space="preserve">  </w:t>
      </w:r>
      <w:r>
        <w:rPr>
          <w:rFonts w:ascii="宋体" w:hAnsi="宋体" w:eastAsia="宋体" w:cs="Times New Roman"/>
          <w:sz w:val="24"/>
          <w:u w:val="single"/>
        </w:rPr>
        <w:t xml:space="preserve">  </w:t>
      </w:r>
      <w:r>
        <w:rPr>
          <w:rFonts w:ascii="宋体" w:hAnsi="宋体" w:eastAsia="宋体" w:cs="Times New Roman"/>
          <w:sz w:val="24"/>
        </w:rPr>
        <w:t>日起至</w:t>
      </w:r>
      <w:r>
        <w:rPr>
          <w:rFonts w:ascii="宋体" w:hAnsi="宋体" w:eastAsia="宋体" w:cs="Times New Roman"/>
          <w:sz w:val="24"/>
          <w:u w:val="single"/>
        </w:rPr>
        <w:t xml:space="preserve">     </w:t>
      </w:r>
      <w:r>
        <w:rPr>
          <w:rFonts w:ascii="宋体" w:hAnsi="宋体" w:eastAsia="宋体" w:cs="Times New Roman"/>
          <w:sz w:val="24"/>
        </w:rPr>
        <w:t>年</w:t>
      </w:r>
      <w:r>
        <w:rPr>
          <w:rFonts w:ascii="宋体" w:hAnsi="宋体" w:eastAsia="宋体" w:cs="Times New Roman"/>
          <w:sz w:val="24"/>
          <w:u w:val="single"/>
        </w:rPr>
        <w:t xml:space="preserve">  </w:t>
      </w:r>
      <w:r>
        <w:rPr>
          <w:rFonts w:hint="eastAsia" w:ascii="宋体" w:hAnsi="宋体" w:eastAsia="宋体" w:cs="Times New Roman"/>
          <w:sz w:val="24"/>
          <w:u w:val="single"/>
          <w:lang w:val="en-US" w:eastAsia="zh-CN"/>
        </w:rPr>
        <w:t xml:space="preserve">  </w:t>
      </w:r>
      <w:r>
        <w:rPr>
          <w:rFonts w:ascii="宋体" w:hAnsi="宋体" w:eastAsia="宋体" w:cs="Times New Roman"/>
          <w:sz w:val="24"/>
          <w:u w:val="single"/>
        </w:rPr>
        <w:t xml:space="preserve"> </w:t>
      </w:r>
      <w:r>
        <w:rPr>
          <w:rFonts w:ascii="宋体" w:hAnsi="宋体" w:eastAsia="宋体" w:cs="Times New Roman"/>
          <w:sz w:val="24"/>
        </w:rPr>
        <w:t>月</w:t>
      </w:r>
      <w:r>
        <w:rPr>
          <w:rFonts w:ascii="宋体" w:hAnsi="宋体" w:eastAsia="宋体" w:cs="Times New Roman"/>
          <w:sz w:val="24"/>
          <w:u w:val="single"/>
        </w:rPr>
        <w:t xml:space="preserve">  </w:t>
      </w:r>
      <w:r>
        <w:rPr>
          <w:rFonts w:hint="eastAsia" w:ascii="宋体" w:hAnsi="宋体" w:eastAsia="宋体" w:cs="Times New Roman"/>
          <w:sz w:val="24"/>
          <w:u w:val="single"/>
          <w:lang w:val="en-US" w:eastAsia="zh-CN"/>
        </w:rPr>
        <w:t xml:space="preserve">  </w:t>
      </w:r>
      <w:r>
        <w:rPr>
          <w:rFonts w:ascii="宋体" w:hAnsi="宋体" w:eastAsia="宋体" w:cs="Times New Roman"/>
          <w:sz w:val="24"/>
          <w:u w:val="single"/>
        </w:rPr>
        <w:t xml:space="preserve"> </w:t>
      </w:r>
      <w:r>
        <w:rPr>
          <w:rFonts w:ascii="宋体" w:hAnsi="宋体" w:eastAsia="宋体" w:cs="Times New Roman"/>
          <w:sz w:val="24"/>
        </w:rPr>
        <w:t xml:space="preserve">日止。 </w:t>
      </w:r>
    </w:p>
    <w:p>
      <w:pPr>
        <w:spacing w:line="500" w:lineRule="exact"/>
        <w:rPr>
          <w:rFonts w:ascii="宋体" w:hAnsi="宋体" w:eastAsia="宋体" w:cs="Times New Roman"/>
          <w:sz w:val="24"/>
        </w:rPr>
      </w:pPr>
    </w:p>
    <w:p>
      <w:pPr>
        <w:spacing w:line="500" w:lineRule="exact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授权单位</w:t>
      </w:r>
      <w:r>
        <w:rPr>
          <w:rFonts w:hint="eastAsia" w:ascii="宋体" w:hAnsi="宋体" w:eastAsia="宋体" w:cs="Times New Roman"/>
          <w:sz w:val="24"/>
        </w:rPr>
        <w:t>(</w:t>
      </w:r>
      <w:r>
        <w:rPr>
          <w:rFonts w:ascii="宋体" w:hAnsi="宋体" w:eastAsia="宋体" w:cs="Times New Roman"/>
          <w:sz w:val="24"/>
        </w:rPr>
        <w:t>签章</w:t>
      </w:r>
      <w:r>
        <w:rPr>
          <w:rFonts w:hint="eastAsia" w:ascii="宋体" w:hAnsi="宋体" w:eastAsia="宋体" w:cs="Times New Roman"/>
          <w:sz w:val="24"/>
        </w:rPr>
        <w:t>)</w:t>
      </w:r>
      <w:r>
        <w:rPr>
          <w:rFonts w:ascii="宋体" w:hAnsi="宋体" w:eastAsia="宋体" w:cs="Times New Roman"/>
          <w:sz w:val="24"/>
        </w:rPr>
        <w:t>：</w:t>
      </w:r>
      <w:r>
        <w:rPr>
          <w:rFonts w:ascii="宋体" w:hAnsi="宋体" w:eastAsia="宋体" w:cs="Times New Roman"/>
          <w:sz w:val="24"/>
          <w:u w:val="single"/>
        </w:rPr>
        <w:t xml:space="preserve">               </w:t>
      </w:r>
    </w:p>
    <w:p>
      <w:pPr>
        <w:spacing w:line="500" w:lineRule="exact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法定代表人</w:t>
      </w:r>
      <w:r>
        <w:rPr>
          <w:rFonts w:hint="eastAsia" w:ascii="宋体" w:hAnsi="宋体" w:eastAsia="宋体" w:cs="Times New Roman"/>
          <w:sz w:val="24"/>
        </w:rPr>
        <w:t>(</w:t>
      </w:r>
      <w:r>
        <w:rPr>
          <w:rFonts w:ascii="宋体" w:hAnsi="宋体" w:eastAsia="宋体" w:cs="Times New Roman"/>
          <w:sz w:val="24"/>
        </w:rPr>
        <w:t>签字或盖章</w:t>
      </w:r>
      <w:r>
        <w:rPr>
          <w:rFonts w:hint="eastAsia" w:ascii="宋体" w:hAnsi="宋体" w:eastAsia="宋体" w:cs="Times New Roman"/>
          <w:sz w:val="24"/>
        </w:rPr>
        <w:t>)</w:t>
      </w:r>
      <w:r>
        <w:rPr>
          <w:rFonts w:ascii="宋体" w:hAnsi="宋体" w:eastAsia="宋体" w:cs="Times New Roman"/>
          <w:sz w:val="24"/>
        </w:rPr>
        <w:t>：</w:t>
      </w:r>
      <w:r>
        <w:rPr>
          <w:rFonts w:ascii="宋体" w:hAnsi="宋体" w:eastAsia="宋体" w:cs="Times New Roman"/>
          <w:sz w:val="24"/>
          <w:u w:val="single"/>
        </w:rPr>
        <w:t xml:space="preserve">       </w:t>
      </w:r>
    </w:p>
    <w:p>
      <w:pPr>
        <w:spacing w:line="500" w:lineRule="exact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日期：</w:t>
      </w:r>
      <w:r>
        <w:rPr>
          <w:rFonts w:ascii="宋体" w:hAnsi="宋体" w:eastAsia="宋体" w:cs="Times New Roman"/>
          <w:sz w:val="24"/>
          <w:u w:val="single"/>
        </w:rPr>
        <w:t xml:space="preserve">      </w:t>
      </w:r>
      <w:r>
        <w:rPr>
          <w:rFonts w:ascii="宋体" w:hAnsi="宋体" w:eastAsia="宋体" w:cs="Times New Roman"/>
          <w:sz w:val="24"/>
        </w:rPr>
        <w:t>年</w:t>
      </w:r>
      <w:r>
        <w:rPr>
          <w:rFonts w:ascii="宋体" w:hAnsi="宋体" w:eastAsia="宋体" w:cs="Times New Roman"/>
          <w:sz w:val="24"/>
          <w:u w:val="single"/>
        </w:rPr>
        <w:t xml:space="preserve">  </w:t>
      </w:r>
      <w:r>
        <w:rPr>
          <w:rFonts w:hint="eastAsia" w:ascii="宋体" w:hAnsi="宋体" w:eastAsia="宋体" w:cs="Times New Roman"/>
          <w:sz w:val="24"/>
          <w:u w:val="single"/>
          <w:lang w:val="en-US" w:eastAsia="zh-CN"/>
        </w:rPr>
        <w:t xml:space="preserve"> </w:t>
      </w:r>
      <w:r>
        <w:rPr>
          <w:rFonts w:ascii="宋体" w:hAnsi="宋体" w:eastAsia="宋体" w:cs="Times New Roman"/>
          <w:sz w:val="24"/>
          <w:u w:val="single"/>
        </w:rPr>
        <w:t xml:space="preserve">  </w:t>
      </w:r>
      <w:r>
        <w:rPr>
          <w:rFonts w:ascii="宋体" w:hAnsi="宋体" w:eastAsia="宋体" w:cs="Times New Roman"/>
          <w:sz w:val="24"/>
        </w:rPr>
        <w:t>月</w:t>
      </w:r>
      <w:r>
        <w:rPr>
          <w:rFonts w:ascii="宋体" w:hAnsi="宋体" w:eastAsia="宋体" w:cs="Times New Roman"/>
          <w:sz w:val="24"/>
          <w:u w:val="single"/>
        </w:rPr>
        <w:t xml:space="preserve">  </w:t>
      </w:r>
      <w:r>
        <w:rPr>
          <w:rFonts w:hint="eastAsia" w:ascii="宋体" w:hAnsi="宋体" w:eastAsia="宋体" w:cs="Times New Roman"/>
          <w:sz w:val="24"/>
          <w:u w:val="single"/>
          <w:lang w:val="en-US" w:eastAsia="zh-CN"/>
        </w:rPr>
        <w:t xml:space="preserve">  </w:t>
      </w:r>
      <w:r>
        <w:rPr>
          <w:rFonts w:ascii="宋体" w:hAnsi="宋体" w:eastAsia="宋体" w:cs="Times New Roman"/>
          <w:sz w:val="24"/>
          <w:u w:val="single"/>
        </w:rPr>
        <w:t xml:space="preserve"> </w:t>
      </w:r>
      <w:r>
        <w:rPr>
          <w:rFonts w:ascii="宋体" w:hAnsi="宋体" w:eastAsia="宋体" w:cs="Times New Roman"/>
          <w:sz w:val="24"/>
        </w:rPr>
        <w:t>日</w:t>
      </w:r>
    </w:p>
    <w:p>
      <w:pPr>
        <w:spacing w:line="500" w:lineRule="exact"/>
        <w:rPr>
          <w:rFonts w:ascii="宋体" w:hAnsi="宋体" w:eastAsia="宋体" w:cs="Times New Roman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附：代理人工作单位：</w:t>
      </w:r>
      <w:r>
        <w:rPr>
          <w:rFonts w:ascii="宋体" w:hAnsi="宋体" w:eastAsia="宋体" w:cs="Times New Roman"/>
          <w:sz w:val="24"/>
          <w:u w:val="single"/>
        </w:rPr>
        <w:t xml:space="preserve">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职务：</w:t>
      </w:r>
      <w:r>
        <w:rPr>
          <w:rFonts w:ascii="宋体" w:hAnsi="宋体" w:eastAsia="宋体" w:cs="Times New Roman"/>
          <w:sz w:val="24"/>
          <w:u w:val="single"/>
        </w:rPr>
        <w:t xml:space="preserve">                    </w:t>
      </w:r>
      <w:r>
        <w:rPr>
          <w:rFonts w:ascii="宋体" w:hAnsi="宋体" w:eastAsia="宋体" w:cs="Times New Roman"/>
          <w:sz w:val="24"/>
        </w:rPr>
        <w:t xml:space="preserve">      性别：</w:t>
      </w:r>
      <w:r>
        <w:rPr>
          <w:rFonts w:ascii="宋体" w:hAnsi="宋体" w:eastAsia="宋体" w:cs="Times New Roman"/>
          <w:sz w:val="24"/>
          <w:u w:val="single"/>
        </w:rPr>
        <w:t xml:space="preserve">    </w:t>
      </w:r>
    </w:p>
    <w:p>
      <w:pPr>
        <w:adjustRightInd w:val="0"/>
        <w:snapToGrid w:val="0"/>
        <w:spacing w:line="500" w:lineRule="exact"/>
        <w:ind w:left="-88" w:leftChars="-42" w:firstLine="600" w:firstLineChars="250"/>
        <w:rPr>
          <w:rFonts w:ascii="宋体" w:hAnsi="宋体" w:eastAsia="宋体" w:cs="Times New Roman"/>
          <w:sz w:val="24"/>
          <w:u w:val="single"/>
        </w:rPr>
      </w:pPr>
      <w:r>
        <w:rPr>
          <w:rFonts w:ascii="宋体" w:hAnsi="宋体" w:eastAsia="宋体" w:cs="Times New Roman"/>
          <w:sz w:val="24"/>
        </w:rPr>
        <w:t>身份证号码：</w:t>
      </w:r>
      <w:r>
        <w:rPr>
          <w:rFonts w:ascii="宋体" w:hAnsi="宋体" w:eastAsia="宋体" w:cs="Times New Roman"/>
          <w:sz w:val="24"/>
          <w:u w:val="single"/>
        </w:rPr>
        <w:t xml:space="preserve">                              </w:t>
      </w:r>
    </w:p>
    <w:p>
      <w:pPr>
        <w:adjustRightInd w:val="0"/>
        <w:snapToGrid w:val="0"/>
        <w:spacing w:line="500" w:lineRule="exact"/>
        <w:ind w:left="-88" w:leftChars="-42" w:firstLine="600" w:firstLineChars="250"/>
        <w:rPr>
          <w:rFonts w:ascii="宋体" w:hAnsi="宋体" w:eastAsia="宋体" w:cs="Times New Roman"/>
          <w:sz w:val="24"/>
          <w:u w:val="single"/>
        </w:rPr>
      </w:pPr>
    </w:p>
    <w:tbl>
      <w:tblPr>
        <w:tblStyle w:val="12"/>
        <w:tblW w:w="0" w:type="auto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4"/>
        <w:gridCol w:w="4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4534" w:type="dxa"/>
          </w:tcPr>
          <w:p>
            <w:pPr>
              <w:spacing w:line="500" w:lineRule="exac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粘贴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法定代表</w:t>
            </w:r>
            <w:r>
              <w:rPr>
                <w:rFonts w:ascii="宋体" w:hAnsi="宋体" w:eastAsia="宋体" w:cs="Times New Roman"/>
                <w:bCs/>
                <w:sz w:val="24"/>
              </w:rPr>
              <w:t>人身份证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(</w:t>
            </w:r>
            <w:r>
              <w:rPr>
                <w:rFonts w:ascii="宋体" w:hAnsi="宋体" w:eastAsia="宋体" w:cs="Times New Roman"/>
                <w:bCs/>
                <w:sz w:val="24"/>
              </w:rPr>
              <w:t>复印件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)</w:t>
            </w:r>
          </w:p>
        </w:tc>
        <w:tc>
          <w:tcPr>
            <w:tcW w:w="4693" w:type="dxa"/>
          </w:tcPr>
          <w:p>
            <w:pPr>
              <w:spacing w:line="500" w:lineRule="exac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粘贴被授权人身份证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(</w:t>
            </w:r>
            <w:r>
              <w:rPr>
                <w:rFonts w:ascii="宋体" w:hAnsi="宋体" w:eastAsia="宋体" w:cs="Times New Roman"/>
                <w:bCs/>
                <w:sz w:val="24"/>
              </w:rPr>
              <w:t>复印件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)</w:t>
            </w:r>
          </w:p>
        </w:tc>
      </w:tr>
    </w:tbl>
    <w:p>
      <w:pPr>
        <w:widowControl/>
        <w:snapToGrid w:val="0"/>
        <w:spacing w:after="200" w:line="300" w:lineRule="auto"/>
        <w:jc w:val="center"/>
        <w:rPr>
          <w:rFonts w:ascii="Arial" w:hAnsi="Arial" w:eastAsia="微软雅黑" w:cs="Arial"/>
        </w:rPr>
      </w:pPr>
    </w:p>
    <w:p>
      <w:pPr>
        <w:widowControl/>
        <w:snapToGrid w:val="0"/>
        <w:spacing w:after="200" w:line="300" w:lineRule="auto"/>
        <w:jc w:val="center"/>
        <w:rPr>
          <w:rFonts w:ascii="宋体" w:hAnsi="宋体" w:cs="Arial"/>
        </w:rPr>
      </w:pPr>
    </w:p>
    <w:p>
      <w:pPr>
        <w:keepNext/>
        <w:keepLines/>
        <w:snapToGrid w:val="0"/>
        <w:spacing w:line="300" w:lineRule="auto"/>
        <w:jc w:val="center"/>
        <w:outlineLvl w:val="3"/>
        <w:rPr>
          <w:rFonts w:ascii="Arial" w:hAnsi="Arial" w:eastAsia="黑体" w:cs="Arial"/>
          <w:bCs/>
          <w:sz w:val="32"/>
          <w:szCs w:val="32"/>
        </w:rPr>
      </w:pPr>
      <w:r>
        <w:rPr>
          <w:rFonts w:ascii="Arial" w:hAnsi="Arial" w:eastAsia="黑体" w:cs="Arial"/>
          <w:b/>
          <w:bCs/>
          <w:sz w:val="28"/>
          <w:szCs w:val="28"/>
        </w:rPr>
        <w:br w:type="page"/>
      </w:r>
      <w:bookmarkStart w:id="4" w:name="_Toc214099862"/>
      <w:r>
        <w:rPr>
          <w:rFonts w:hint="eastAsia" w:ascii="宋体" w:hAnsi="宋体" w:cs="Arial"/>
          <w:b/>
          <w:bCs/>
          <w:sz w:val="32"/>
          <w:szCs w:val="32"/>
        </w:rPr>
        <w:t>三、法定代表人资格证明</w:t>
      </w:r>
      <w:bookmarkEnd w:id="4"/>
      <w:r>
        <w:rPr>
          <w:rFonts w:hint="eastAsia" w:ascii="宋体" w:hAnsi="宋体" w:cs="Arial"/>
          <w:b/>
          <w:bCs/>
          <w:sz w:val="32"/>
          <w:szCs w:val="32"/>
        </w:rPr>
        <w:t>格式</w:t>
      </w:r>
    </w:p>
    <w:p>
      <w:pPr>
        <w:widowControl/>
        <w:snapToGrid w:val="0"/>
        <w:spacing w:after="200" w:line="300" w:lineRule="auto"/>
        <w:rPr>
          <w:rFonts w:ascii="Arial" w:hAnsi="Arial" w:eastAsia="微软雅黑" w:cs="Arial"/>
          <w:sz w:val="22"/>
        </w:rPr>
      </w:pPr>
    </w:p>
    <w:p>
      <w:pPr>
        <w:widowControl/>
        <w:snapToGrid w:val="0"/>
        <w:spacing w:after="200" w:line="300" w:lineRule="auto"/>
        <w:rPr>
          <w:rFonts w:ascii="宋体" w:hAnsi="宋体" w:cs="Arial"/>
          <w:sz w:val="22"/>
        </w:rPr>
      </w:pP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  <w:u w:val="single"/>
        </w:rPr>
      </w:pPr>
      <w:r>
        <w:rPr>
          <w:rFonts w:hint="eastAsia" w:ascii="宋体" w:hAnsi="宋体" w:cs="Arial"/>
          <w:bCs/>
          <w:sz w:val="24"/>
          <w:lang w:val="en-US" w:eastAsia="zh-CN"/>
        </w:rPr>
        <w:t>招标代理机构</w:t>
      </w:r>
      <w:r>
        <w:rPr>
          <w:rFonts w:hint="eastAsia" w:ascii="宋体" w:hAnsi="宋体" w:cs="Arial"/>
          <w:bCs/>
          <w:sz w:val="24"/>
        </w:rPr>
        <w:t>名称：</w:t>
      </w:r>
      <w:r>
        <w:rPr>
          <w:rFonts w:ascii="宋体" w:hAnsi="宋体" w:cs="Arial"/>
          <w:bCs/>
          <w:sz w:val="24"/>
          <w:u w:val="single"/>
        </w:rPr>
        <w:t xml:space="preserve">                         </w:t>
      </w: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</w:rPr>
      </w:pPr>
      <w:r>
        <w:rPr>
          <w:rFonts w:hint="eastAsia" w:ascii="宋体" w:hAnsi="宋体" w:cs="Arial"/>
          <w:bCs/>
          <w:sz w:val="24"/>
        </w:rPr>
        <w:t>单位性质：</w:t>
      </w:r>
      <w:r>
        <w:rPr>
          <w:rFonts w:ascii="宋体" w:hAnsi="宋体" w:cs="Arial"/>
          <w:bCs/>
          <w:sz w:val="24"/>
          <w:u w:val="single"/>
        </w:rPr>
        <w:t xml:space="preserve">                            </w:t>
      </w: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</w:rPr>
      </w:pPr>
      <w:r>
        <w:rPr>
          <w:rFonts w:hint="eastAsia" w:ascii="宋体" w:hAnsi="宋体" w:cs="Arial"/>
          <w:sz w:val="24"/>
        </w:rPr>
        <w:t>地址：</w:t>
      </w:r>
      <w:r>
        <w:rPr>
          <w:rFonts w:ascii="宋体" w:hAnsi="宋体" w:cs="Arial"/>
          <w:sz w:val="24"/>
          <w:u w:val="single"/>
        </w:rPr>
        <w:t xml:space="preserve">                                   </w:t>
      </w: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</w:rPr>
      </w:pPr>
      <w:r>
        <w:rPr>
          <w:rFonts w:hint="eastAsia" w:ascii="宋体" w:hAnsi="宋体" w:cs="Arial"/>
          <w:bCs/>
          <w:sz w:val="24"/>
        </w:rPr>
        <w:t>成立时间：</w:t>
      </w:r>
      <w:r>
        <w:rPr>
          <w:rFonts w:ascii="宋体" w:hAnsi="宋体" w:cs="Arial"/>
          <w:bCs/>
          <w:sz w:val="24"/>
          <w:u w:val="single"/>
        </w:rPr>
        <w:t xml:space="preserve">       </w:t>
      </w:r>
      <w:r>
        <w:rPr>
          <w:rFonts w:hint="eastAsia" w:ascii="宋体" w:hAnsi="宋体" w:cs="Arial"/>
          <w:bCs/>
          <w:sz w:val="24"/>
        </w:rPr>
        <w:t>年</w:t>
      </w:r>
      <w:r>
        <w:rPr>
          <w:rFonts w:ascii="宋体" w:hAnsi="宋体" w:cs="Arial"/>
          <w:bCs/>
          <w:sz w:val="24"/>
          <w:u w:val="single"/>
        </w:rPr>
        <w:t xml:space="preserve">       </w:t>
      </w:r>
      <w:r>
        <w:rPr>
          <w:rFonts w:hint="eastAsia" w:ascii="宋体" w:hAnsi="宋体" w:cs="Arial"/>
          <w:bCs/>
          <w:sz w:val="24"/>
        </w:rPr>
        <w:t>月</w:t>
      </w:r>
      <w:r>
        <w:rPr>
          <w:rFonts w:ascii="宋体" w:hAnsi="宋体" w:cs="Arial"/>
          <w:bCs/>
          <w:sz w:val="24"/>
          <w:u w:val="single"/>
        </w:rPr>
        <w:t xml:space="preserve">        </w:t>
      </w:r>
      <w:r>
        <w:rPr>
          <w:rFonts w:hint="eastAsia" w:ascii="宋体" w:hAnsi="宋体" w:cs="Arial"/>
          <w:bCs/>
          <w:sz w:val="24"/>
        </w:rPr>
        <w:t>日</w:t>
      </w: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</w:rPr>
      </w:pPr>
      <w:r>
        <w:rPr>
          <w:rFonts w:hint="eastAsia" w:ascii="宋体" w:hAnsi="宋体" w:cs="Arial"/>
          <w:bCs/>
          <w:sz w:val="24"/>
        </w:rPr>
        <w:t>经营期限：</w:t>
      </w:r>
      <w:r>
        <w:rPr>
          <w:rFonts w:ascii="宋体" w:hAnsi="宋体" w:cs="Arial"/>
          <w:bCs/>
          <w:sz w:val="24"/>
          <w:u w:val="single"/>
        </w:rPr>
        <w:t xml:space="preserve">            </w:t>
      </w: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  <w:u w:val="single"/>
        </w:rPr>
      </w:pPr>
      <w:r>
        <w:rPr>
          <w:rFonts w:hint="eastAsia" w:ascii="宋体" w:hAnsi="宋体" w:cs="Arial"/>
          <w:bCs/>
          <w:sz w:val="24"/>
        </w:rPr>
        <w:t>姓名：</w:t>
      </w:r>
      <w:r>
        <w:rPr>
          <w:rFonts w:ascii="宋体" w:hAnsi="宋体" w:cs="Arial"/>
          <w:bCs/>
          <w:sz w:val="24"/>
          <w:u w:val="single"/>
        </w:rPr>
        <w:t xml:space="preserve">         </w:t>
      </w:r>
      <w:r>
        <w:rPr>
          <w:rFonts w:hint="eastAsia" w:ascii="宋体" w:hAnsi="宋体" w:cs="Arial"/>
          <w:bCs/>
          <w:sz w:val="24"/>
        </w:rPr>
        <w:t>性别：</w:t>
      </w:r>
      <w:r>
        <w:rPr>
          <w:rFonts w:ascii="宋体" w:hAnsi="宋体" w:cs="Arial"/>
          <w:bCs/>
          <w:sz w:val="24"/>
          <w:u w:val="single"/>
        </w:rPr>
        <w:t xml:space="preserve">          </w:t>
      </w:r>
      <w:r>
        <w:rPr>
          <w:rFonts w:hint="eastAsia" w:ascii="宋体" w:hAnsi="宋体" w:cs="Arial"/>
          <w:bCs/>
          <w:sz w:val="24"/>
        </w:rPr>
        <w:t>年龄：</w:t>
      </w:r>
      <w:r>
        <w:rPr>
          <w:rFonts w:ascii="宋体" w:hAnsi="宋体" w:cs="Arial"/>
          <w:bCs/>
          <w:sz w:val="24"/>
          <w:u w:val="single"/>
        </w:rPr>
        <w:t xml:space="preserve">        </w:t>
      </w:r>
      <w:r>
        <w:rPr>
          <w:rFonts w:hint="eastAsia" w:ascii="宋体" w:hAnsi="宋体" w:cs="Arial"/>
          <w:bCs/>
          <w:sz w:val="24"/>
        </w:rPr>
        <w:t>职务：</w:t>
      </w:r>
      <w:r>
        <w:rPr>
          <w:rFonts w:ascii="宋体" w:hAnsi="宋体" w:cs="Arial"/>
          <w:bCs/>
          <w:sz w:val="24"/>
          <w:u w:val="single"/>
        </w:rPr>
        <w:t xml:space="preserve">        </w:t>
      </w: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</w:rPr>
      </w:pPr>
      <w:r>
        <w:rPr>
          <w:rFonts w:hint="eastAsia" w:ascii="宋体" w:hAnsi="宋体" w:cs="Arial"/>
          <w:bCs/>
          <w:sz w:val="24"/>
        </w:rPr>
        <w:t>系</w:t>
      </w:r>
      <w:r>
        <w:rPr>
          <w:rFonts w:ascii="宋体" w:hAnsi="宋体" w:cs="Arial"/>
          <w:bCs/>
          <w:sz w:val="24"/>
          <w:u w:val="single"/>
        </w:rPr>
        <w:t xml:space="preserve">                   </w:t>
      </w:r>
      <w:r>
        <w:rPr>
          <w:rFonts w:ascii="宋体" w:hAnsi="宋体" w:cs="Arial"/>
          <w:bCs/>
          <w:sz w:val="24"/>
        </w:rPr>
        <w:t>(</w:t>
      </w:r>
      <w:r>
        <w:rPr>
          <w:rFonts w:hint="eastAsia" w:ascii="宋体" w:hAnsi="宋体" w:cs="Arial"/>
          <w:bCs/>
          <w:sz w:val="24"/>
        </w:rPr>
        <w:t>投标人名称</w:t>
      </w:r>
      <w:r>
        <w:rPr>
          <w:rFonts w:ascii="宋体" w:hAnsi="宋体" w:cs="Arial"/>
          <w:bCs/>
          <w:sz w:val="24"/>
        </w:rPr>
        <w:t>)</w:t>
      </w:r>
      <w:r>
        <w:rPr>
          <w:rFonts w:hint="eastAsia" w:ascii="宋体" w:hAnsi="宋体" w:cs="Arial"/>
          <w:bCs/>
          <w:sz w:val="24"/>
        </w:rPr>
        <w:t>的法定代表人。</w:t>
      </w:r>
    </w:p>
    <w:p>
      <w:pPr>
        <w:widowControl/>
        <w:topLinePunct/>
        <w:snapToGrid w:val="0"/>
        <w:spacing w:after="200" w:line="300" w:lineRule="auto"/>
        <w:ind w:firstLine="480" w:firstLineChars="200"/>
        <w:rPr>
          <w:rFonts w:ascii="宋体" w:hAnsi="宋体" w:cs="Arial"/>
          <w:bCs/>
          <w:sz w:val="24"/>
        </w:rPr>
      </w:pPr>
      <w:r>
        <w:rPr>
          <w:rFonts w:hint="eastAsia" w:ascii="宋体" w:hAnsi="宋体" w:cs="Arial"/>
          <w:bCs/>
          <w:sz w:val="24"/>
        </w:rPr>
        <w:t>特此证明。</w:t>
      </w: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</w:rPr>
      </w:pP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</w:rPr>
      </w:pP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</w:rPr>
      </w:pPr>
      <w:r>
        <w:rPr>
          <w:rFonts w:ascii="宋体" w:hAnsi="宋体" w:cs="Arial"/>
          <w:bCs/>
          <w:sz w:val="24"/>
        </w:rPr>
        <w:t xml:space="preserve">                                     </w:t>
      </w:r>
      <w:r>
        <w:rPr>
          <w:rFonts w:hint="eastAsia" w:ascii="宋体" w:hAnsi="宋体" w:cs="Arial"/>
          <w:bCs/>
          <w:sz w:val="24"/>
          <w:lang w:val="en-US" w:eastAsia="zh-CN"/>
        </w:rPr>
        <w:t>招标代理机构</w:t>
      </w:r>
      <w:bookmarkStart w:id="10" w:name="_GoBack"/>
      <w:bookmarkEnd w:id="10"/>
      <w:r>
        <w:rPr>
          <w:rFonts w:hint="eastAsia" w:ascii="宋体" w:hAnsi="宋体" w:cs="Arial"/>
          <w:sz w:val="24"/>
        </w:rPr>
        <w:t>名称</w:t>
      </w:r>
      <w:r>
        <w:rPr>
          <w:rFonts w:hint="eastAsia" w:ascii="宋体" w:hAnsi="宋体" w:cs="Arial"/>
          <w:bCs/>
          <w:sz w:val="24"/>
        </w:rPr>
        <w:t>：</w:t>
      </w:r>
      <w:r>
        <w:rPr>
          <w:rFonts w:ascii="宋体" w:hAnsi="宋体" w:cs="Arial"/>
          <w:bCs/>
          <w:sz w:val="24"/>
          <w:u w:val="single"/>
        </w:rPr>
        <w:t xml:space="preserve">           </w:t>
      </w:r>
      <w:r>
        <w:rPr>
          <w:rFonts w:ascii="宋体" w:hAnsi="宋体" w:cs="Arial"/>
          <w:bCs/>
          <w:sz w:val="24"/>
        </w:rPr>
        <w:t>(</w:t>
      </w:r>
      <w:r>
        <w:rPr>
          <w:rFonts w:hint="eastAsia" w:ascii="宋体" w:hAnsi="宋体" w:cs="Arial"/>
          <w:bCs/>
          <w:sz w:val="24"/>
        </w:rPr>
        <w:t>盖单位章</w:t>
      </w:r>
      <w:r>
        <w:rPr>
          <w:rFonts w:ascii="宋体" w:hAnsi="宋体" w:cs="Arial"/>
          <w:bCs/>
          <w:sz w:val="24"/>
        </w:rPr>
        <w:t>)</w:t>
      </w:r>
    </w:p>
    <w:p>
      <w:pPr>
        <w:widowControl/>
        <w:topLinePunct/>
        <w:snapToGrid w:val="0"/>
        <w:spacing w:after="200" w:line="300" w:lineRule="auto"/>
        <w:ind w:firstLine="4440" w:firstLineChars="1850"/>
        <w:rPr>
          <w:rFonts w:ascii="宋体" w:hAnsi="宋体" w:cs="Arial"/>
          <w:bCs/>
          <w:sz w:val="24"/>
        </w:rPr>
      </w:pPr>
      <w:r>
        <w:rPr>
          <w:rFonts w:hint="eastAsia" w:ascii="宋体" w:hAnsi="宋体" w:cs="Arial"/>
          <w:sz w:val="24"/>
        </w:rPr>
        <w:t>法定代表人：</w:t>
      </w:r>
      <w:r>
        <w:rPr>
          <w:rFonts w:ascii="宋体" w:hAnsi="宋体" w:cs="Arial"/>
          <w:bCs/>
          <w:sz w:val="24"/>
          <w:u w:val="single"/>
        </w:rPr>
        <w:t xml:space="preserve">           </w:t>
      </w:r>
      <w:r>
        <w:rPr>
          <w:rFonts w:ascii="宋体" w:hAnsi="宋体" w:cs="Arial"/>
          <w:bCs/>
          <w:sz w:val="24"/>
        </w:rPr>
        <w:t>(</w:t>
      </w:r>
      <w:r>
        <w:rPr>
          <w:rFonts w:hint="eastAsia" w:ascii="宋体" w:hAnsi="宋体" w:cs="Arial"/>
          <w:sz w:val="24"/>
          <w:u w:val="single"/>
        </w:rPr>
        <w:t>签    章</w:t>
      </w:r>
      <w:r>
        <w:rPr>
          <w:rFonts w:ascii="宋体" w:hAnsi="宋体" w:cs="Arial"/>
          <w:bCs/>
          <w:sz w:val="24"/>
        </w:rPr>
        <w:t>)</w:t>
      </w:r>
    </w:p>
    <w:p>
      <w:pPr>
        <w:widowControl/>
        <w:snapToGrid w:val="0"/>
        <w:spacing w:after="200" w:line="300" w:lineRule="auto"/>
        <w:jc w:val="right"/>
        <w:rPr>
          <w:rFonts w:ascii="宋体" w:hAnsi="宋体" w:cs="Arial"/>
          <w:sz w:val="24"/>
        </w:rPr>
      </w:pPr>
      <w:r>
        <w:rPr>
          <w:rFonts w:ascii="宋体" w:hAnsi="宋体" w:cs="Arial"/>
          <w:bCs/>
          <w:sz w:val="24"/>
        </w:rPr>
        <w:t xml:space="preserve">                      </w:t>
      </w:r>
      <w:r>
        <w:rPr>
          <w:rFonts w:ascii="宋体" w:hAnsi="宋体" w:cs="Arial"/>
          <w:bCs/>
          <w:sz w:val="24"/>
          <w:u w:val="single"/>
        </w:rPr>
        <w:t xml:space="preserve">        </w:t>
      </w:r>
      <w:r>
        <w:rPr>
          <w:rFonts w:hint="eastAsia" w:ascii="宋体" w:hAnsi="宋体" w:cs="Arial"/>
          <w:bCs/>
          <w:sz w:val="24"/>
        </w:rPr>
        <w:t>年</w:t>
      </w:r>
      <w:r>
        <w:rPr>
          <w:rFonts w:ascii="宋体" w:hAnsi="宋体" w:cs="Arial"/>
          <w:bCs/>
          <w:sz w:val="24"/>
          <w:u w:val="single"/>
        </w:rPr>
        <w:t xml:space="preserve">        </w:t>
      </w:r>
      <w:r>
        <w:rPr>
          <w:rFonts w:hint="eastAsia" w:ascii="宋体" w:hAnsi="宋体" w:cs="Arial"/>
          <w:bCs/>
          <w:sz w:val="24"/>
        </w:rPr>
        <w:t>月</w:t>
      </w:r>
      <w:r>
        <w:rPr>
          <w:rFonts w:ascii="宋体" w:hAnsi="宋体" w:cs="Arial"/>
          <w:bCs/>
          <w:sz w:val="24"/>
          <w:u w:val="single"/>
        </w:rPr>
        <w:t xml:space="preserve">        </w:t>
      </w:r>
      <w:r>
        <w:rPr>
          <w:rFonts w:hint="eastAsia" w:ascii="宋体" w:hAnsi="宋体" w:cs="Arial"/>
          <w:bCs/>
          <w:sz w:val="24"/>
        </w:rPr>
        <w:t>日</w:t>
      </w: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</w:rPr>
      </w:pP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</w:rPr>
      </w:pPr>
    </w:p>
    <w:p>
      <w:pPr>
        <w:widowControl/>
        <w:topLinePunct/>
        <w:snapToGrid w:val="0"/>
        <w:spacing w:after="200" w:line="300" w:lineRule="auto"/>
        <w:ind w:firstLine="480" w:firstLineChars="2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注：</w:t>
      </w:r>
      <w:r>
        <w:rPr>
          <w:rFonts w:hint="eastAsia" w:ascii="宋体" w:hAnsi="宋体" w:cs="Arial"/>
          <w:bCs/>
          <w:sz w:val="24"/>
        </w:rPr>
        <w:t>如果由</w:t>
      </w:r>
      <w:r>
        <w:rPr>
          <w:rFonts w:hint="eastAsia" w:ascii="宋体" w:hAnsi="宋体" w:cs="Arial"/>
          <w:bCs/>
          <w:sz w:val="24"/>
          <w:lang w:val="en-US" w:eastAsia="zh-CN"/>
        </w:rPr>
        <w:t>招标代理机构</w:t>
      </w:r>
      <w:r>
        <w:rPr>
          <w:rFonts w:hint="eastAsia" w:ascii="宋体" w:hAnsi="宋体" w:cs="Arial"/>
          <w:bCs/>
          <w:sz w:val="24"/>
        </w:rPr>
        <w:t>的法定代表人签署投标文件</w:t>
      </w:r>
      <w:r>
        <w:rPr>
          <w:rFonts w:hint="eastAsia" w:ascii="宋体" w:hAnsi="宋体" w:cs="Arial"/>
          <w:sz w:val="24"/>
        </w:rPr>
        <w:t>，则不需提交授权书，但应在此提交法定代表人资格证明书。</w:t>
      </w:r>
    </w:p>
    <w:p>
      <w:pPr>
        <w:widowControl/>
        <w:topLinePunct/>
        <w:snapToGrid w:val="0"/>
        <w:spacing w:after="200" w:line="300" w:lineRule="auto"/>
        <w:ind w:firstLine="600" w:firstLineChars="200"/>
        <w:rPr>
          <w:rFonts w:ascii="Arial" w:hAnsi="Arial" w:eastAsia="黑体" w:cs="Arial"/>
          <w:sz w:val="30"/>
        </w:rPr>
      </w:pPr>
    </w:p>
    <w:p>
      <w:pPr>
        <w:widowControl/>
        <w:topLinePunct/>
        <w:snapToGrid w:val="0"/>
        <w:spacing w:after="200" w:line="300" w:lineRule="auto"/>
        <w:ind w:firstLine="600" w:firstLineChars="200"/>
        <w:rPr>
          <w:rFonts w:ascii="Arial" w:hAnsi="Arial" w:eastAsia="黑体" w:cs="Arial"/>
          <w:sz w:val="30"/>
        </w:rPr>
      </w:pPr>
    </w:p>
    <w:p>
      <w:pPr>
        <w:widowControl/>
        <w:topLinePunct/>
        <w:snapToGrid w:val="0"/>
        <w:spacing w:after="200" w:line="300" w:lineRule="auto"/>
        <w:ind w:firstLine="600" w:firstLineChars="200"/>
        <w:rPr>
          <w:rFonts w:ascii="Arial" w:hAnsi="Arial" w:eastAsia="黑体" w:cs="Arial"/>
          <w:sz w:val="30"/>
        </w:rPr>
      </w:pPr>
    </w:p>
    <w:bookmarkEnd w:id="0"/>
    <w:bookmarkEnd w:id="1"/>
    <w:bookmarkEnd w:id="2"/>
    <w:bookmarkEnd w:id="3"/>
    <w:p>
      <w:pPr>
        <w:widowControl/>
        <w:snapToGrid w:val="0"/>
        <w:spacing w:after="200"/>
        <w:rPr>
          <w:rFonts w:ascii="Tahoma" w:hAnsi="Tahoma" w:eastAsia="微软雅黑"/>
          <w:sz w:val="22"/>
          <w:szCs w:val="22"/>
        </w:rPr>
      </w:pPr>
      <w:bookmarkStart w:id="5" w:name="_Toc15682"/>
      <w:bookmarkStart w:id="6" w:name="_Toc5096256"/>
      <w:bookmarkStart w:id="7" w:name="_Toc12161"/>
      <w:bookmarkStart w:id="8" w:name="_Toc5096294"/>
    </w:p>
    <w:p>
      <w:pPr>
        <w:pStyle w:val="3"/>
        <w:spacing w:beforeLines="50" w:after="100" w:afterAutospacing="1"/>
        <w:jc w:val="center"/>
        <w:rPr>
          <w:rFonts w:ascii="宋体" w:hAnsi="宋体" w:eastAsia="宋体"/>
        </w:rPr>
        <w:sectPr>
          <w:footerReference r:id="rId3" w:type="default"/>
          <w:pgSz w:w="11906" w:h="16838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312" w:charSpace="0"/>
        </w:sectPr>
      </w:pPr>
    </w:p>
    <w:p>
      <w:pPr>
        <w:pStyle w:val="3"/>
        <w:spacing w:beforeLines="50" w:after="100" w:afterAutospacing="1"/>
        <w:ind w:left="2"/>
        <w:jc w:val="center"/>
        <w:rPr>
          <w:rFonts w:ascii="宋体" w:hAnsi="宋体" w:eastAsia="宋体"/>
        </w:rPr>
      </w:pPr>
      <w:r>
        <w:rPr>
          <w:rFonts w:hint="eastAsia" w:ascii="宋体" w:hAnsi="宋体" w:eastAsia="宋体" w:cs="Arial"/>
        </w:rPr>
        <w:t>四、</w:t>
      </w:r>
      <w:r>
        <w:rPr>
          <w:rFonts w:hint="eastAsia" w:ascii="宋体" w:hAnsi="宋体" w:eastAsia="宋体" w:cs="Arial"/>
          <w:lang w:val="en-US" w:eastAsia="zh-CN"/>
        </w:rPr>
        <w:t>参选机构</w:t>
      </w:r>
      <w:r>
        <w:rPr>
          <w:rFonts w:hint="eastAsia" w:ascii="宋体" w:hAnsi="宋体" w:eastAsia="宋体"/>
        </w:rPr>
        <w:t>基本情况表</w:t>
      </w:r>
    </w:p>
    <w:tbl>
      <w:tblPr>
        <w:tblStyle w:val="1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</w:rPr>
            </w:pPr>
            <w:r>
              <w:rPr>
                <w:rFonts w:hint="eastAsia" w:cs="Arial" w:asciiTheme="minorEastAsia" w:hAnsiTheme="minorEastAsia"/>
                <w:bCs/>
                <w:sz w:val="24"/>
                <w:lang w:val="en-US" w:eastAsia="zh-CN"/>
              </w:rPr>
              <w:t>机构</w:t>
            </w:r>
            <w:r>
              <w:rPr>
                <w:rFonts w:hint="eastAsia" w:cs="Arial" w:asciiTheme="minorEastAsia" w:hAnsiTheme="minorEastAsia"/>
                <w:bCs/>
                <w:sz w:val="24"/>
              </w:rPr>
              <w:t>名称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napToGrid w:val="0"/>
              <w:spacing w:after="200"/>
              <w:ind w:firstLine="480"/>
              <w:jc w:val="center"/>
              <w:rPr>
                <w:rFonts w:cs="Arial" w:asciiTheme="minorEastAsia" w:hAnsiTheme="minorEastAsia"/>
                <w:bCs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</w:rPr>
            </w:pPr>
            <w:r>
              <w:rPr>
                <w:rFonts w:hint="eastAsia" w:cs="Arial" w:asciiTheme="minorEastAsia" w:hAnsiTheme="minorEastAsia"/>
                <w:bCs/>
                <w:sz w:val="24"/>
              </w:rPr>
              <w:t>企业性质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spacing w:after="200"/>
              <w:ind w:firstLine="480"/>
              <w:jc w:val="center"/>
              <w:rPr>
                <w:rFonts w:cs="Arial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</w:rPr>
            </w:pPr>
            <w:r>
              <w:rPr>
                <w:rFonts w:hint="eastAsia" w:cs="Arial" w:asciiTheme="minorEastAsia" w:hAnsiTheme="minorEastAsia"/>
                <w:bCs/>
                <w:sz w:val="24"/>
              </w:rPr>
              <w:t>法定代表人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napToGrid w:val="0"/>
              <w:spacing w:after="200"/>
              <w:ind w:firstLine="480"/>
              <w:jc w:val="center"/>
              <w:rPr>
                <w:rFonts w:cs="Arial" w:asciiTheme="minorEastAsia" w:hAnsiTheme="minorEastAsia"/>
                <w:bCs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</w:rPr>
            </w:pPr>
            <w:r>
              <w:rPr>
                <w:rFonts w:hint="eastAsia" w:cs="Arial" w:asciiTheme="minorEastAsia" w:hAnsiTheme="minorEastAsia"/>
                <w:bCs/>
                <w:sz w:val="24"/>
              </w:rPr>
              <w:t>成立或注册日期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spacing w:after="200"/>
              <w:ind w:firstLine="480"/>
              <w:jc w:val="center"/>
              <w:rPr>
                <w:rFonts w:cs="Arial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</w:rPr>
            </w:pPr>
            <w:r>
              <w:rPr>
                <w:rFonts w:hint="eastAsia" w:cs="Arial" w:asciiTheme="minorEastAsia" w:hAnsiTheme="minorEastAsia"/>
                <w:bCs/>
                <w:sz w:val="24"/>
              </w:rPr>
              <w:t>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idowControl/>
              <w:snapToGrid w:val="0"/>
              <w:spacing w:after="200"/>
              <w:ind w:firstLine="480"/>
              <w:jc w:val="center"/>
              <w:rPr>
                <w:rFonts w:cs="Arial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</w:rPr>
            </w:pPr>
            <w:r>
              <w:rPr>
                <w:rFonts w:hint="eastAsia" w:cs="Arial" w:asciiTheme="minorEastAsia" w:hAnsiTheme="minorEastAsia"/>
                <w:bCs/>
                <w:sz w:val="24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napToGrid w:val="0"/>
              <w:spacing w:after="200"/>
              <w:ind w:firstLine="480"/>
              <w:jc w:val="center"/>
              <w:rPr>
                <w:rFonts w:cs="Arial" w:asciiTheme="minorEastAsia" w:hAnsiTheme="minorEastAsia"/>
                <w:bCs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</w:rPr>
            </w:pPr>
            <w:r>
              <w:rPr>
                <w:rFonts w:hint="eastAsia" w:cs="Arial" w:asciiTheme="minorEastAsia" w:hAnsiTheme="minorEastAsia"/>
                <w:bCs/>
                <w:sz w:val="24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spacing w:after="200"/>
              <w:ind w:firstLine="480"/>
              <w:jc w:val="center"/>
              <w:rPr>
                <w:rFonts w:cs="Arial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</w:rPr>
            </w:pPr>
            <w:r>
              <w:rPr>
                <w:rFonts w:hint="eastAsia" w:cs="Arial" w:asciiTheme="minorEastAsia" w:hAnsiTheme="minorEastAsia"/>
                <w:bCs/>
                <w:sz w:val="24"/>
              </w:rPr>
              <w:t>员工总人数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napToGrid w:val="0"/>
              <w:spacing w:after="200"/>
              <w:ind w:firstLine="480"/>
              <w:jc w:val="center"/>
              <w:rPr>
                <w:rFonts w:cs="Arial" w:asciiTheme="minorEastAsia" w:hAnsiTheme="minorEastAsia"/>
                <w:bCs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</w:rPr>
            </w:pPr>
            <w:r>
              <w:rPr>
                <w:rFonts w:hint="eastAsia" w:cs="Arial" w:asciiTheme="minorEastAsia" w:hAnsiTheme="minorEastAsia"/>
                <w:bCs/>
                <w:sz w:val="24"/>
              </w:rPr>
              <w:t>注册资本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spacing w:after="200"/>
              <w:ind w:firstLine="480"/>
              <w:jc w:val="center"/>
              <w:rPr>
                <w:rFonts w:cs="Arial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2130" w:type="dxa"/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</w:rPr>
            </w:pPr>
            <w:r>
              <w:rPr>
                <w:rFonts w:hint="eastAsia" w:cs="Arial" w:asciiTheme="minorEastAsia" w:hAnsiTheme="minorEastAsia"/>
                <w:bCs/>
                <w:sz w:val="24"/>
              </w:rPr>
              <w:t>经营范围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idowControl/>
              <w:snapToGrid w:val="0"/>
              <w:spacing w:after="200"/>
              <w:ind w:firstLine="480"/>
              <w:jc w:val="center"/>
              <w:rPr>
                <w:rFonts w:cs="Arial" w:asciiTheme="minorEastAsia" w:hAnsiTheme="minorEastAsia"/>
                <w:bCs/>
                <w:sz w:val="24"/>
              </w:rPr>
            </w:pPr>
          </w:p>
        </w:tc>
      </w:tr>
    </w:tbl>
    <w:p>
      <w:pPr>
        <w:snapToGrid w:val="0"/>
        <w:spacing w:beforeLines="50" w:line="300" w:lineRule="auto"/>
        <w:ind w:left="618" w:hanging="198"/>
        <w:rPr>
          <w:rFonts w:cs="Arial" w:asciiTheme="minorEastAsia" w:hAnsiTheme="minorEastAsia"/>
          <w:sz w:val="24"/>
        </w:rPr>
      </w:pPr>
      <w:r>
        <w:rPr>
          <w:rFonts w:hint="eastAsia" w:cs="Arial" w:asciiTheme="minorEastAsia" w:hAnsiTheme="minorEastAsia"/>
          <w:sz w:val="24"/>
        </w:rPr>
        <w:t>注：附以下资料，复印件均应清晰可辨，并加盖公章。</w:t>
      </w:r>
    </w:p>
    <w:p>
      <w:pPr>
        <w:snapToGrid w:val="0"/>
        <w:spacing w:beforeLines="50" w:line="300" w:lineRule="auto"/>
        <w:ind w:left="618" w:hanging="198"/>
        <w:rPr>
          <w:rFonts w:cs="Arial" w:asciiTheme="minorEastAsia" w:hAnsiTheme="minorEastAsia"/>
          <w:sz w:val="24"/>
        </w:rPr>
      </w:pPr>
      <w:r>
        <w:rPr>
          <w:rFonts w:hint="eastAsia" w:cs="Arial" w:asciiTheme="minorEastAsia" w:hAnsiTheme="minorEastAsia"/>
          <w:sz w:val="24"/>
        </w:rPr>
        <w:t>1、营业执照；</w:t>
      </w:r>
    </w:p>
    <w:p>
      <w:pPr>
        <w:snapToGrid w:val="0"/>
        <w:spacing w:beforeLines="50" w:line="300" w:lineRule="auto"/>
        <w:ind w:left="618" w:hanging="198"/>
        <w:rPr>
          <w:rFonts w:cs="Arial" w:asciiTheme="minorEastAsia" w:hAnsiTheme="minorEastAsia"/>
          <w:sz w:val="24"/>
        </w:rPr>
      </w:pPr>
      <w:r>
        <w:rPr>
          <w:rFonts w:hint="eastAsia" w:cs="Arial" w:asciiTheme="minorEastAsia" w:hAnsiTheme="minorEastAsia"/>
          <w:sz w:val="24"/>
        </w:rPr>
        <w:t>2、相关招标代理资质证书；</w:t>
      </w:r>
    </w:p>
    <w:p>
      <w:pPr>
        <w:snapToGrid w:val="0"/>
        <w:spacing w:beforeLines="50" w:line="300" w:lineRule="auto"/>
        <w:ind w:firstLine="420"/>
        <w:rPr>
          <w:rFonts w:cs="Arial" w:asciiTheme="minorEastAsia" w:hAnsiTheme="minorEastAsia"/>
          <w:sz w:val="24"/>
        </w:rPr>
      </w:pPr>
      <w:r>
        <w:rPr>
          <w:rFonts w:hint="eastAsia" w:cs="Arial" w:asciiTheme="minorEastAsia" w:hAnsiTheme="minorEastAsia"/>
          <w:sz w:val="24"/>
        </w:rPr>
        <w:t>3、能反映企业经营场所面积、开评标室数量、监控设施、是否有资料存档场所等内容资料；</w:t>
      </w:r>
    </w:p>
    <w:p>
      <w:pPr>
        <w:snapToGrid w:val="0"/>
        <w:spacing w:beforeLines="50" w:line="300" w:lineRule="auto"/>
        <w:ind w:left="618" w:hanging="198"/>
        <w:rPr>
          <w:rFonts w:cs="Arial" w:asciiTheme="minorEastAsia" w:hAnsiTheme="minorEastAsia"/>
          <w:sz w:val="24"/>
        </w:rPr>
      </w:pPr>
      <w:r>
        <w:rPr>
          <w:rFonts w:hint="eastAsia" w:cs="Arial" w:asciiTheme="minorEastAsia" w:hAnsiTheme="minorEastAsia"/>
          <w:sz w:val="24"/>
        </w:rPr>
        <w:t>4、企业荣誉。</w:t>
      </w:r>
    </w:p>
    <w:p>
      <w:pPr>
        <w:snapToGrid w:val="0"/>
        <w:spacing w:beforeLines="50" w:line="300" w:lineRule="auto"/>
        <w:ind w:left="618" w:hanging="198"/>
        <w:rPr>
          <w:rFonts w:cs="Arial" w:asciiTheme="minorEastAsia" w:hAnsiTheme="minorEastAsia"/>
          <w:szCs w:val="21"/>
        </w:rPr>
      </w:pPr>
    </w:p>
    <w:p>
      <w:pPr>
        <w:snapToGrid w:val="0"/>
        <w:spacing w:line="300" w:lineRule="auto"/>
        <w:ind w:left="618" w:hanging="198"/>
        <w:jc w:val="center"/>
        <w:rPr>
          <w:rFonts w:ascii="宋体" w:hAnsi="宋体" w:cstheme="majorBidi"/>
          <w:b/>
          <w:bCs/>
          <w:sz w:val="32"/>
          <w:szCs w:val="32"/>
        </w:rPr>
      </w:pPr>
      <w:r>
        <w:rPr>
          <w:rFonts w:ascii="宋体" w:hAnsi="宋体"/>
        </w:rPr>
        <w:br w:type="page"/>
      </w:r>
    </w:p>
    <w:bookmarkEnd w:id="5"/>
    <w:bookmarkEnd w:id="6"/>
    <w:bookmarkEnd w:id="7"/>
    <w:bookmarkEnd w:id="8"/>
    <w:p>
      <w:pPr>
        <w:pStyle w:val="3"/>
        <w:spacing w:beforeLines="50" w:after="100" w:afterAutospacing="1"/>
        <w:ind w:left="720"/>
        <w:jc w:val="center"/>
        <w:rPr>
          <w:rFonts w:ascii="宋体" w:hAnsi="宋体" w:eastAsia="宋体" w:cs="Arial"/>
        </w:rPr>
      </w:pPr>
      <w:r>
        <w:rPr>
          <w:rFonts w:hint="eastAsia" w:ascii="宋体" w:hAnsi="宋体" w:eastAsia="宋体" w:cs="Arial"/>
        </w:rPr>
        <w:t>五、近三年承接的招标代理业绩表</w:t>
      </w:r>
    </w:p>
    <w:p>
      <w:pPr>
        <w:snapToGrid w:val="0"/>
        <w:spacing w:line="300" w:lineRule="auto"/>
        <w:jc w:val="center"/>
        <w:rPr>
          <w:rFonts w:ascii="Arial" w:hAnsi="Arial" w:eastAsia="黑体" w:cs="Arial"/>
        </w:rPr>
      </w:pPr>
    </w:p>
    <w:tbl>
      <w:tblPr>
        <w:tblStyle w:val="12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2151"/>
        <w:gridCol w:w="1900"/>
        <w:gridCol w:w="1675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51" w:type="dxa"/>
            <w:vAlign w:val="center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起迄时间</w:t>
            </w:r>
          </w:p>
        </w:tc>
        <w:tc>
          <w:tcPr>
            <w:tcW w:w="215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项目</w:t>
            </w:r>
            <w:r>
              <w:rPr>
                <w:rFonts w:ascii="Arial" w:hAnsi="Arial" w:cs="Arial"/>
                <w:sz w:val="24"/>
              </w:rPr>
              <w:t>名称</w:t>
            </w:r>
          </w:p>
        </w:tc>
        <w:tc>
          <w:tcPr>
            <w:tcW w:w="1900" w:type="dxa"/>
            <w:vAlign w:val="center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投资</w:t>
            </w:r>
            <w:r>
              <w:rPr>
                <w:rFonts w:ascii="Arial" w:hAnsi="Arial" w:cs="Arial"/>
                <w:sz w:val="24"/>
              </w:rPr>
              <w:t>额</w:t>
            </w:r>
            <w:r>
              <w:rPr>
                <w:rFonts w:hint="eastAsia" w:ascii="Arial" w:hAnsi="Arial" w:cs="Arial"/>
                <w:sz w:val="24"/>
              </w:rPr>
              <w:t>（万元）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业主单位</w:t>
            </w:r>
          </w:p>
        </w:tc>
        <w:tc>
          <w:tcPr>
            <w:tcW w:w="1909" w:type="dxa"/>
            <w:vAlign w:val="center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51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5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09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51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5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09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51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5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09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51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5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09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51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5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09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51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5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09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51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00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5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09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>
      <w:pPr>
        <w:snapToGrid w:val="0"/>
        <w:spacing w:beforeLines="50" w:line="300" w:lineRule="auto"/>
        <w:ind w:firstLine="420"/>
        <w:rPr>
          <w:rFonts w:ascii="宋体" w:hAnsi="宋体" w:eastAsia="宋体" w:cs="Arial"/>
          <w:sz w:val="24"/>
        </w:rPr>
      </w:pPr>
      <w:r>
        <w:rPr>
          <w:rFonts w:hint="eastAsia" w:ascii="宋体" w:hAnsi="宋体" w:eastAsia="宋体" w:cs="Arial"/>
          <w:sz w:val="24"/>
        </w:rPr>
        <w:t>注：本表后附招标代理合同、中标通知书或网上中标公示结果截图，以投资额为准。</w:t>
      </w:r>
      <w:r>
        <w:rPr>
          <w:rFonts w:hint="eastAsia" w:cs="Arial" w:asciiTheme="minorEastAsia" w:hAnsiTheme="minorEastAsia"/>
          <w:sz w:val="24"/>
        </w:rPr>
        <w:t>复印件均应清晰可辨，并加盖公章。</w:t>
      </w:r>
    </w:p>
    <w:p>
      <w:pPr>
        <w:keepNext/>
        <w:keepLines/>
        <w:snapToGrid w:val="0"/>
        <w:spacing w:line="300" w:lineRule="auto"/>
        <w:ind w:left="470" w:hanging="470" w:hangingChars="196"/>
        <w:jc w:val="center"/>
        <w:outlineLvl w:val="4"/>
        <w:rPr>
          <w:rFonts w:ascii="宋体" w:hAnsi="宋体" w:eastAsia="宋体" w:cs="Arial"/>
          <w:sz w:val="24"/>
        </w:rPr>
      </w:pPr>
    </w:p>
    <w:p>
      <w:pPr>
        <w:keepNext/>
        <w:keepLines/>
        <w:snapToGrid w:val="0"/>
        <w:spacing w:line="300" w:lineRule="auto"/>
        <w:ind w:left="551" w:hanging="551" w:hangingChars="196"/>
        <w:jc w:val="center"/>
        <w:outlineLvl w:val="4"/>
        <w:rPr>
          <w:rFonts w:ascii="Arial" w:hAnsi="Arial" w:eastAsia="黑体" w:cs="Arial"/>
          <w:b/>
          <w:bCs/>
          <w:sz w:val="28"/>
          <w:szCs w:val="28"/>
        </w:rPr>
      </w:pPr>
    </w:p>
    <w:p>
      <w:pPr>
        <w:widowControl/>
        <w:snapToGrid w:val="0"/>
        <w:spacing w:after="200"/>
        <w:rPr>
          <w:rFonts w:ascii="Tahoma" w:hAnsi="Tahoma" w:eastAsia="微软雅黑"/>
          <w:sz w:val="22"/>
          <w:szCs w:val="22"/>
        </w:rPr>
      </w:pPr>
    </w:p>
    <w:p>
      <w:pPr>
        <w:pStyle w:val="4"/>
        <w:snapToGrid w:val="0"/>
        <w:ind w:left="315" w:leftChars="150" w:firstLine="120" w:firstLineChars="50"/>
        <w:rPr>
          <w:rFonts w:ascii="宋体" w:hAnsi="宋体"/>
          <w:sz w:val="24"/>
        </w:rPr>
        <w:sectPr>
          <w:pgSz w:w="11906" w:h="16838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pStyle w:val="3"/>
        <w:spacing w:beforeLines="50" w:after="100" w:afterAutospacing="1"/>
        <w:jc w:val="center"/>
        <w:rPr>
          <w:rFonts w:ascii="宋体" w:hAnsi="宋体" w:eastAsia="宋体" w:cs="Arial"/>
        </w:rPr>
      </w:pPr>
      <w:bookmarkStart w:id="9" w:name="_Toc512327592"/>
      <w:r>
        <w:rPr>
          <w:rFonts w:hint="eastAsia" w:ascii="宋体" w:hAnsi="宋体" w:eastAsia="宋体" w:cs="Arial"/>
        </w:rPr>
        <w:t>六、拟派项目人员情况表</w:t>
      </w:r>
      <w:bookmarkEnd w:id="9"/>
    </w:p>
    <w:tbl>
      <w:tblPr>
        <w:tblStyle w:val="12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785"/>
        <w:gridCol w:w="1577"/>
        <w:gridCol w:w="1389"/>
        <w:gridCol w:w="1584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Align w:val="center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姓名</w:t>
            </w:r>
          </w:p>
        </w:tc>
        <w:tc>
          <w:tcPr>
            <w:tcW w:w="1577" w:type="dxa"/>
            <w:vAlign w:val="center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专业</w:t>
            </w: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在本项目中承担的工作</w:t>
            </w:r>
          </w:p>
        </w:tc>
        <w:tc>
          <w:tcPr>
            <w:tcW w:w="1584" w:type="dxa"/>
            <w:vAlign w:val="center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个人专业资格证书</w:t>
            </w:r>
          </w:p>
        </w:tc>
        <w:tc>
          <w:tcPr>
            <w:tcW w:w="1582" w:type="dxa"/>
            <w:vAlign w:val="center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</w:rPr>
            </w:pPr>
          </w:p>
        </w:tc>
      </w:tr>
    </w:tbl>
    <w:p>
      <w:pPr>
        <w:snapToGrid w:val="0"/>
        <w:spacing w:beforeLines="50" w:line="300" w:lineRule="auto"/>
        <w:ind w:firstLine="420"/>
        <w:rPr>
          <w:rFonts w:ascii="宋体" w:hAnsi="宋体" w:eastAsia="宋体" w:cs="Arial"/>
          <w:sz w:val="24"/>
        </w:rPr>
      </w:pPr>
      <w:r>
        <w:rPr>
          <w:rFonts w:hint="eastAsia" w:ascii="宋体" w:hAnsi="宋体" w:eastAsia="宋体" w:cs="Arial"/>
          <w:sz w:val="24"/>
        </w:rPr>
        <w:t>注：本表后附人员身份证、资格证书及单位近三个月缴纳社保证明等资料。</w:t>
      </w:r>
      <w:r>
        <w:rPr>
          <w:rFonts w:hint="eastAsia" w:cs="Arial" w:asciiTheme="minorEastAsia" w:hAnsiTheme="minorEastAsia"/>
          <w:sz w:val="24"/>
        </w:rPr>
        <w:t>复印件均应清晰可辨，并加盖公章。</w:t>
      </w:r>
    </w:p>
    <w:p>
      <w:pPr>
        <w:pStyle w:val="3"/>
        <w:spacing w:beforeLines="50" w:after="100" w:afterAutospacing="1"/>
        <w:ind w:left="1"/>
        <w:jc w:val="center"/>
        <w:rPr>
          <w:rFonts w:ascii="宋体" w:hAnsi="宋体" w:eastAsia="宋体" w:cs="Arial"/>
        </w:rPr>
      </w:pPr>
      <w:r>
        <w:rPr>
          <w:rFonts w:hAnsi="宋体"/>
          <w:spacing w:val="20"/>
          <w:sz w:val="28"/>
          <w:szCs w:val="28"/>
        </w:rPr>
        <w:br w:type="page"/>
      </w:r>
      <w:r>
        <w:rPr>
          <w:rFonts w:hint="eastAsia" w:ascii="宋体" w:hAnsi="宋体" w:eastAsia="宋体" w:cs="Arial"/>
        </w:rPr>
        <w:t>七、服务方案</w:t>
      </w:r>
    </w:p>
    <w:p>
      <w:pPr>
        <w:jc w:val="center"/>
        <w:rPr>
          <w:sz w:val="24"/>
        </w:rPr>
      </w:pPr>
      <w:r>
        <w:rPr>
          <w:rFonts w:hint="eastAsia" w:ascii="宋体" w:hAnsi="宋体" w:cs="Arial"/>
          <w:sz w:val="24"/>
        </w:rPr>
        <w:t>（格式自拟）</w:t>
      </w:r>
    </w:p>
    <w:p>
      <w:pPr>
        <w:jc w:val="left"/>
        <w:rPr>
          <w:sz w:val="28"/>
          <w:szCs w:val="28"/>
        </w:rPr>
      </w:pPr>
    </w:p>
    <w:sectPr>
      <w:pgSz w:w="11906" w:h="16838"/>
      <w:pgMar w:top="1701" w:right="1588" w:bottom="170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YTg1ZTUwMzE1NjIzMGNlOWE1MjczYWZkOGZiZTEifQ=="/>
  </w:docVars>
  <w:rsids>
    <w:rsidRoot w:val="05363C89"/>
    <w:rsid w:val="00005606"/>
    <w:rsid w:val="000434CA"/>
    <w:rsid w:val="00054B6C"/>
    <w:rsid w:val="000D23D8"/>
    <w:rsid w:val="000F5450"/>
    <w:rsid w:val="001829D1"/>
    <w:rsid w:val="0019133B"/>
    <w:rsid w:val="001C345E"/>
    <w:rsid w:val="001D7776"/>
    <w:rsid w:val="001E786D"/>
    <w:rsid w:val="001E7BC2"/>
    <w:rsid w:val="00225904"/>
    <w:rsid w:val="00235A12"/>
    <w:rsid w:val="00264DF4"/>
    <w:rsid w:val="00293CAC"/>
    <w:rsid w:val="002975BB"/>
    <w:rsid w:val="002A61FF"/>
    <w:rsid w:val="002D79EF"/>
    <w:rsid w:val="002F0ACC"/>
    <w:rsid w:val="002F4CDC"/>
    <w:rsid w:val="00314F45"/>
    <w:rsid w:val="003B7C36"/>
    <w:rsid w:val="003C5182"/>
    <w:rsid w:val="003E009B"/>
    <w:rsid w:val="004017B1"/>
    <w:rsid w:val="00427EED"/>
    <w:rsid w:val="00475D29"/>
    <w:rsid w:val="004C2018"/>
    <w:rsid w:val="004D0D77"/>
    <w:rsid w:val="004E0C69"/>
    <w:rsid w:val="00510E4F"/>
    <w:rsid w:val="0055685B"/>
    <w:rsid w:val="00560E9C"/>
    <w:rsid w:val="00591B49"/>
    <w:rsid w:val="0059394F"/>
    <w:rsid w:val="00604495"/>
    <w:rsid w:val="006540F2"/>
    <w:rsid w:val="00671545"/>
    <w:rsid w:val="00696F0A"/>
    <w:rsid w:val="006F5A5D"/>
    <w:rsid w:val="00704E89"/>
    <w:rsid w:val="00710580"/>
    <w:rsid w:val="00710886"/>
    <w:rsid w:val="00713FB4"/>
    <w:rsid w:val="0072560C"/>
    <w:rsid w:val="00745316"/>
    <w:rsid w:val="00747071"/>
    <w:rsid w:val="00762849"/>
    <w:rsid w:val="00770C10"/>
    <w:rsid w:val="0077334C"/>
    <w:rsid w:val="007B3FFE"/>
    <w:rsid w:val="007C5F2F"/>
    <w:rsid w:val="00826A87"/>
    <w:rsid w:val="008C153F"/>
    <w:rsid w:val="008D5FCB"/>
    <w:rsid w:val="008D76F9"/>
    <w:rsid w:val="009844F4"/>
    <w:rsid w:val="009869F2"/>
    <w:rsid w:val="009A33E1"/>
    <w:rsid w:val="009C4770"/>
    <w:rsid w:val="009C4F9A"/>
    <w:rsid w:val="00A17C85"/>
    <w:rsid w:val="00A50A75"/>
    <w:rsid w:val="00A568AC"/>
    <w:rsid w:val="00B6166C"/>
    <w:rsid w:val="00B83D44"/>
    <w:rsid w:val="00B84306"/>
    <w:rsid w:val="00BB4BC1"/>
    <w:rsid w:val="00BE23F0"/>
    <w:rsid w:val="00C4127F"/>
    <w:rsid w:val="00C456F8"/>
    <w:rsid w:val="00C764FB"/>
    <w:rsid w:val="00CF63EA"/>
    <w:rsid w:val="00D05F2B"/>
    <w:rsid w:val="00D20DDB"/>
    <w:rsid w:val="00D93E86"/>
    <w:rsid w:val="00DD15B3"/>
    <w:rsid w:val="00E13D91"/>
    <w:rsid w:val="00E55894"/>
    <w:rsid w:val="00E81A6E"/>
    <w:rsid w:val="00E90592"/>
    <w:rsid w:val="00EC06CD"/>
    <w:rsid w:val="00EC7446"/>
    <w:rsid w:val="00EF1EF7"/>
    <w:rsid w:val="00F567FA"/>
    <w:rsid w:val="00F62164"/>
    <w:rsid w:val="00F93A02"/>
    <w:rsid w:val="00FD32F3"/>
    <w:rsid w:val="00FF44E3"/>
    <w:rsid w:val="02195131"/>
    <w:rsid w:val="05363C89"/>
    <w:rsid w:val="068B5D68"/>
    <w:rsid w:val="09014B88"/>
    <w:rsid w:val="092A4B61"/>
    <w:rsid w:val="0AB02CFD"/>
    <w:rsid w:val="0C9E357A"/>
    <w:rsid w:val="0D740D78"/>
    <w:rsid w:val="0F1F3AF7"/>
    <w:rsid w:val="132B3D24"/>
    <w:rsid w:val="13DB3F6F"/>
    <w:rsid w:val="16BC1CC1"/>
    <w:rsid w:val="188C573F"/>
    <w:rsid w:val="191D4088"/>
    <w:rsid w:val="1E1B1516"/>
    <w:rsid w:val="21CA7BC3"/>
    <w:rsid w:val="22DB7198"/>
    <w:rsid w:val="238821A9"/>
    <w:rsid w:val="24047B94"/>
    <w:rsid w:val="26314032"/>
    <w:rsid w:val="268C7ABC"/>
    <w:rsid w:val="28E337FF"/>
    <w:rsid w:val="29D742A8"/>
    <w:rsid w:val="32B13287"/>
    <w:rsid w:val="33B32FFE"/>
    <w:rsid w:val="3417565C"/>
    <w:rsid w:val="34A61BEE"/>
    <w:rsid w:val="356108E1"/>
    <w:rsid w:val="36EE1F2E"/>
    <w:rsid w:val="37F8123A"/>
    <w:rsid w:val="38082ACA"/>
    <w:rsid w:val="394033E1"/>
    <w:rsid w:val="3B607281"/>
    <w:rsid w:val="3BF27D19"/>
    <w:rsid w:val="3CC93CAE"/>
    <w:rsid w:val="3E147D23"/>
    <w:rsid w:val="3EF129F9"/>
    <w:rsid w:val="41E50C04"/>
    <w:rsid w:val="42571B58"/>
    <w:rsid w:val="483A3FDC"/>
    <w:rsid w:val="4A8E0FEA"/>
    <w:rsid w:val="4B09133D"/>
    <w:rsid w:val="4C635B4B"/>
    <w:rsid w:val="4C66302F"/>
    <w:rsid w:val="4C7E3BE3"/>
    <w:rsid w:val="4C7F25D3"/>
    <w:rsid w:val="4E0B5C61"/>
    <w:rsid w:val="4F62701A"/>
    <w:rsid w:val="4FAF4662"/>
    <w:rsid w:val="50314D2D"/>
    <w:rsid w:val="52235B88"/>
    <w:rsid w:val="53984ED9"/>
    <w:rsid w:val="562A3949"/>
    <w:rsid w:val="56A10E1D"/>
    <w:rsid w:val="58676158"/>
    <w:rsid w:val="593906D8"/>
    <w:rsid w:val="5B4C26EB"/>
    <w:rsid w:val="5C137976"/>
    <w:rsid w:val="5DD64F6F"/>
    <w:rsid w:val="5EFE7340"/>
    <w:rsid w:val="5F495EB5"/>
    <w:rsid w:val="66307F78"/>
    <w:rsid w:val="668125B1"/>
    <w:rsid w:val="67EC4711"/>
    <w:rsid w:val="6F39740E"/>
    <w:rsid w:val="6F922779"/>
    <w:rsid w:val="70430D2B"/>
    <w:rsid w:val="7427671E"/>
    <w:rsid w:val="7C9142C0"/>
    <w:rsid w:val="7E712B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spacing w:line="360" w:lineRule="auto"/>
      <w:outlineLvl w:val="1"/>
    </w:pPr>
    <w:rPr>
      <w:rFonts w:eastAsia="楷体_GB2312"/>
      <w:b/>
      <w:sz w:val="30"/>
      <w:szCs w:val="3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rFonts w:ascii="Calibri" w:hAnsi="Calibri" w:eastAsia="宋体" w:cs="Times New Roman"/>
      <w:spacing w:val="10"/>
      <w:kern w:val="0"/>
      <w:sz w:val="24"/>
      <w:szCs w:val="24"/>
    </w:rPr>
  </w:style>
  <w:style w:type="paragraph" w:styleId="4">
    <w:name w:val="Normal Indent"/>
    <w:basedOn w:val="1"/>
    <w:link w:val="2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5">
    <w:name w:val="Body Text"/>
    <w:basedOn w:val="1"/>
    <w:qFormat/>
    <w:uiPriority w:val="0"/>
    <w:pPr>
      <w:widowControl/>
      <w:jc w:val="left"/>
    </w:pPr>
    <w:rPr>
      <w:kern w:val="0"/>
      <w:szCs w:val="20"/>
    </w:rPr>
  </w:style>
  <w:style w:type="paragraph" w:styleId="6">
    <w:name w:val="Body Text Indent"/>
    <w:basedOn w:val="1"/>
    <w:qFormat/>
    <w:uiPriority w:val="0"/>
    <w:pPr>
      <w:ind w:firstLine="567"/>
    </w:pPr>
    <w:rPr>
      <w:rFonts w:eastAsia="仿宋_GB2312"/>
      <w:sz w:val="30"/>
      <w:szCs w:val="20"/>
    </w:r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 2"/>
    <w:basedOn w:val="6"/>
    <w:unhideWhenUsed/>
    <w:qFormat/>
    <w:uiPriority w:val="99"/>
    <w:pPr>
      <w:spacing w:after="120"/>
      <w:ind w:left="420" w:leftChars="200" w:firstLine="420"/>
    </w:pPr>
  </w:style>
  <w:style w:type="table" w:styleId="13">
    <w:name w:val="Table Grid"/>
    <w:basedOn w:val="12"/>
    <w:qFormat/>
    <w:uiPriority w:val="59"/>
    <w:rPr>
      <w:rFonts w:eastAsia="微软雅黑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</w:rPr>
  </w:style>
  <w:style w:type="character" w:customStyle="1" w:styleId="16">
    <w:name w:val="页眉 Char"/>
    <w:basedOn w:val="14"/>
    <w:link w:val="9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4"/>
    <w:link w:val="8"/>
    <w:qFormat/>
    <w:uiPriority w:val="99"/>
    <w:rPr>
      <w:kern w:val="2"/>
      <w:sz w:val="18"/>
      <w:szCs w:val="18"/>
    </w:rPr>
  </w:style>
  <w:style w:type="paragraph" w:customStyle="1" w:styleId="18">
    <w:name w:val="列出段落1"/>
    <w:basedOn w:val="1"/>
    <w:qFormat/>
    <w:uiPriority w:val="0"/>
    <w:pPr>
      <w:widowControl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ind w:firstLine="420" w:firstLineChars="200"/>
      <w:jc w:val="left"/>
    </w:pPr>
    <w:rPr>
      <w:rFonts w:ascii="Calibri Light" w:hAnsi="Calibri Light" w:eastAsia="Calibri Light" w:cs="Times New Roman"/>
      <w:kern w:val="0"/>
      <w:sz w:val="24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0">
    <w:name w:val="批注框文本 Char"/>
    <w:basedOn w:val="14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正文缩进 Char"/>
    <w:link w:val="4"/>
    <w:qFormat/>
    <w:uiPriority w:val="0"/>
    <w:rPr>
      <w:rFonts w:ascii="Times New Roman" w:hAnsi="Times New Roman"/>
      <w:kern w:val="2"/>
      <w:sz w:val="21"/>
    </w:rPr>
  </w:style>
  <w:style w:type="paragraph" w:customStyle="1" w:styleId="22">
    <w:name w:val="Char3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3263</Words>
  <Characters>3506</Characters>
  <Lines>29</Lines>
  <Paragraphs>8</Paragraphs>
  <TotalTime>20</TotalTime>
  <ScaleCrop>false</ScaleCrop>
  <LinksUpToDate>false</LinksUpToDate>
  <CharactersWithSpaces>4271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2020-04-03T06:24:00Z</dcterms:created>
  <dc:creator>lxh</dc:creator>
  <cp:lastModifiedBy>办公微信，请勿扰</cp:lastModifiedBy>
  <cp:lastPrinted>2019-04-16T00:47:00Z</cp:lastPrinted>
  <dcterms:modified xsi:type="dcterms:W3CDTF">2022-09-26T12:26:00Z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0CA3BD23086545DFBD1602AD27BA0AEA</vt:lpwstr>
  </property>
</Properties>
</file>